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B" w:rsidRDefault="00C8470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8470B">
        <w:rPr>
          <w:rFonts w:ascii="Arial" w:eastAsia="Times New Roman" w:hAnsi="Arial" w:cs="Arial"/>
          <w:color w:val="46A6D3"/>
          <w:sz w:val="26"/>
          <w:szCs w:val="26"/>
        </w:rPr>
        <w:br/>
      </w:r>
      <w:r w:rsidR="00DC78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8BB" w:rsidRDefault="00DC78BB" w:rsidP="00DC78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50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02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2021г.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 </w:t>
      </w:r>
      <w:r w:rsidR="00950213">
        <w:rPr>
          <w:rFonts w:ascii="Times New Roman" w:hAnsi="Times New Roman" w:cs="Times New Roman"/>
          <w:sz w:val="28"/>
          <w:szCs w:val="28"/>
        </w:rPr>
        <w:t>139-п</w:t>
      </w:r>
    </w:p>
    <w:p w:rsidR="00C8470B" w:rsidRPr="00C8470B" w:rsidRDefault="00C8470B" w:rsidP="00C8470B">
      <w:pPr>
        <w:spacing w:after="0" w:line="408" w:lineRule="atLeast"/>
        <w:jc w:val="center"/>
        <w:textAlignment w:val="top"/>
        <w:rPr>
          <w:rFonts w:ascii="Arial" w:eastAsia="Times New Roman" w:hAnsi="Arial" w:cs="Arial"/>
          <w:color w:val="46A6D3"/>
          <w:sz w:val="26"/>
          <w:szCs w:val="26"/>
        </w:rPr>
      </w:pPr>
    </w:p>
    <w:p w:rsidR="00C8470B" w:rsidRPr="00C8470B" w:rsidRDefault="00C8470B" w:rsidP="00C8470B">
      <w:pPr>
        <w:spacing w:after="0" w:line="240" w:lineRule="auto"/>
        <w:rPr>
          <w:rFonts w:ascii="Arial" w:eastAsia="Times New Roman" w:hAnsi="Arial" w:cs="Arial"/>
          <w:color w:val="39465C"/>
          <w:sz w:val="20"/>
          <w:szCs w:val="20"/>
        </w:rPr>
      </w:pPr>
    </w:p>
    <w:p w:rsidR="00C8470B" w:rsidRPr="00DC78B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Об оценке регулирующего воздействия</w:t>
      </w:r>
    </w:p>
    <w:p w:rsidR="00C8470B" w:rsidRPr="00DC78B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</w:t>
      </w:r>
    </w:p>
    <w:p w:rsidR="00C8470B" w:rsidRPr="00DC78B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правовых актов и экспертизе муниципальных</w:t>
      </w:r>
    </w:p>
    <w:p w:rsidR="00C8470B" w:rsidRDefault="00C8470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</w:t>
      </w:r>
      <w:r w:rsidR="003C4A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3C4A3F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proofErr w:type="gramEnd"/>
    </w:p>
    <w:p w:rsidR="003C4A3F" w:rsidRDefault="003C4A3F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C78BB" w:rsidRDefault="00DC78BB" w:rsidP="00DC78B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C78BB" w:rsidRPr="00DC78BB" w:rsidRDefault="00DC78B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D2043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</w:t>
      </w:r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19.03.2015г. № 8-3265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78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8BB">
        <w:rPr>
          <w:rFonts w:ascii="Times New Roman" w:eastAsia="Times New Roman" w:hAnsi="Times New Roman" w:cs="Times New Roman"/>
          <w:sz w:val="28"/>
          <w:szCs w:val="28"/>
        </w:rPr>
        <w:t>Зеледеевск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C78B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8470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C78B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DC78BB">
        <w:rPr>
          <w:rFonts w:ascii="Times New Roman" w:eastAsia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8BB" w:rsidRPr="00DC78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C7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043" w:rsidRPr="001D2043" w:rsidRDefault="00C8470B" w:rsidP="001D204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Настоящее постановление вступает в силу после его официального опубликования (обнародования) в газете «</w:t>
      </w:r>
      <w:proofErr w:type="spellStart"/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Емельяновские</w:t>
      </w:r>
      <w:proofErr w:type="spellEnd"/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веси» и подлежит размещению на официальном сайте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2043" w:rsidRPr="001D2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информационно-телекоммуникационной сети «Интернет».</w:t>
      </w:r>
    </w:p>
    <w:p w:rsidR="00C8470B" w:rsidRPr="00DC78BB" w:rsidRDefault="00C8470B" w:rsidP="00DC78B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распрос</w:t>
      </w:r>
      <w:r w:rsidR="006C36AB" w:rsidRPr="00DC78BB">
        <w:rPr>
          <w:rFonts w:ascii="Times New Roman" w:eastAsia="Times New Roman" w:hAnsi="Times New Roman" w:cs="Times New Roman"/>
          <w:sz w:val="28"/>
          <w:szCs w:val="28"/>
        </w:rPr>
        <w:t>траняет свое действие  с</w:t>
      </w:r>
      <w:r w:rsidR="001D2043">
        <w:rPr>
          <w:rFonts w:ascii="Times New Roman" w:eastAsia="Times New Roman" w:hAnsi="Times New Roman" w:cs="Times New Roman"/>
          <w:sz w:val="28"/>
          <w:szCs w:val="28"/>
        </w:rPr>
        <w:t xml:space="preserve"> 1 января 2021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Default="00C8470B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D204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                            </w:t>
      </w:r>
      <w:proofErr w:type="spellStart"/>
      <w:r w:rsidR="001D2043">
        <w:rPr>
          <w:rFonts w:ascii="Times New Roman" w:eastAsia="Times New Roman" w:hAnsi="Times New Roman" w:cs="Times New Roman"/>
          <w:sz w:val="28"/>
          <w:szCs w:val="28"/>
        </w:rPr>
        <w:t>Р.Н.Ильиченко</w:t>
      </w:r>
      <w:proofErr w:type="spellEnd"/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D2043" w:rsidRDefault="001D2043" w:rsidP="001D204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Pr="00385B97" w:rsidRDefault="00C8470B" w:rsidP="00385B9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B9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8470B" w:rsidRPr="001D2043" w:rsidRDefault="00C8470B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50213" w:rsidRDefault="00950213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8470B" w:rsidRDefault="00385B97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470B" w:rsidRPr="001D204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85B97" w:rsidRDefault="00385B97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97" w:rsidRPr="001D2043" w:rsidRDefault="00385B97" w:rsidP="00385B97">
      <w:pPr>
        <w:pStyle w:val="a8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70B" w:rsidRPr="001D2043" w:rsidRDefault="00C8470B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C8470B" w:rsidRPr="001D2043" w:rsidRDefault="00C8470B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="00385B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проектов муниципальных нормативных правовых актов</w:t>
      </w:r>
    </w:p>
    <w:p w:rsidR="00385B97" w:rsidRDefault="00950213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21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50213">
        <w:rPr>
          <w:rFonts w:ascii="Times New Roman" w:eastAsia="Times New Roman" w:hAnsi="Times New Roman" w:cs="Times New Roman"/>
          <w:b/>
          <w:sz w:val="28"/>
          <w:szCs w:val="28"/>
        </w:rPr>
        <w:t>Зеледеевский</w:t>
      </w:r>
      <w:proofErr w:type="spellEnd"/>
      <w:r w:rsidRPr="009502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70B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экспертизы муниципальных нормативных правовых актов </w:t>
      </w:r>
      <w:r w:rsidRPr="0095021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50213">
        <w:rPr>
          <w:rFonts w:ascii="Times New Roman" w:eastAsia="Times New Roman" w:hAnsi="Times New Roman" w:cs="Times New Roman"/>
          <w:b/>
          <w:sz w:val="28"/>
          <w:szCs w:val="28"/>
        </w:rPr>
        <w:t>Зеледеевский</w:t>
      </w:r>
      <w:proofErr w:type="spellEnd"/>
      <w:r w:rsidRPr="009502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50213" w:rsidRPr="00950213" w:rsidRDefault="00950213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70B" w:rsidRPr="00385B97" w:rsidRDefault="00C8470B" w:rsidP="00385B97">
      <w:pPr>
        <w:pStyle w:val="a8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B9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правила проведения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включающие: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1.1.1. Оценку регулирующего воздействия проектов нормативных правовых актов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проекты актов) и подготовку заключений об оценке регулирующего воздействия;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1.1.2. Экспертизу принятых муниципальных нормативных правовых актов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действующие акты) и подготовку по ее результатам заключений об оценке фактического воздействия регулирования действующих актов.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1.2. Уполномоченным органом в сфере оценки регулирующего воздействия проектов актов и экспертизы действующих актов является Администрация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1.3. Оценка регулирующего воздействия проводится в отношении проектов актов, затрагивающих вопросы осуществления предпринимательской и инвестиционной деятельности.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1.3.1.Оценка регулирующего воздействия не проводится в отношении: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проектов местных бюджетов и отчетов об их исполнении;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актов, подлежащих публичным слушаниям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>1.4. Оценка регулирующего воздействия проектов актов осуществляется в целях выявления в проекте акта положений, влекущих: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необоснованных расходов бюджета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Короцкого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1.5. Разработчики проектов муниципальных нормативных правовых актов - Администрация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и иные органы и организации в соответствии с Уставом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(далее - разработчики).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1.6. Оценка регулирующего воздействия проекта акта состоит из следующих этапов: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1.6.1. Размещение разработчиком на официальном сайте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уведомления о подготовке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1.6.2. Подготовка разработчиком проекта акта и проведение в отношении него публичных консультаций с составлением сводного отчетам по их итогам (далее - сводный отчет).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1.6.3. Подготовка заключения об оценке регулирующего воздействия проводится уполномоченным органом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по итогам экспертизы, представленных разработчиком проекта акта и сводного отчета по итогам публичных консультаций.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1.7. Экспертиза действующих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Экспертиза действующих актов осуществляется уполномоченным органом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по итогам которой составляется заключение об оценке фактического воздействия регулирования действующих актов.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1.8. Оценка регулирующего воздействия проектов актов проводится до направления проектов актов на согласование с заинтересованными лицами.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 Процедуры оценки регулирующего воздействия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проекта акта,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осуществляемые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разработчиком проекта акта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2.1. Разработчик перед разработкой проекта акта определяет, входят ли предполагаемые положения подготавливаемого проекта акта в перечень вопросов, подлежащих оценке регулирующего воздействия в соответствии с пунктом 1.3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Если положения подготавливаемого проекта акта затрагивают вопросы, предусмотренные пунктом 1.3 настоящего Порядка, разработчик осуществляет размещение на официальном сайте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в компетенцию которого входит принятие разработанного разработчиком проекта акта, в информационно-телекоммуникационной сети «Интернет» уведомления о подготовке проекта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2.3. Уведомление о подготовке проекта акта должно содержать: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сведения о разработчике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разработчиком принимаются предложения, который не может составлять менее 10 календарных дней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на официальном сайте, и способ их представления;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иную информацию, которую по решению разработчика необходимо разместить на официальном сайте.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Разработчик рассматривает и оценивает все предложения, поступившие в письменной или электронной форме в рамках подготовки проекта акта не позднее 3 рабочих дней со дня истечения срока для подачи заинтересованными лицами своих предложений, указанного в уведомлении о подготовке проекта акта и составляет сводку поступивших предложений в связи с размещением уведомления о подготовке проекта акта по форме согласно приложению 1 к настоящему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оценки поступивших предложений разработчик определяет целесообразность введения соответствующего регулирования и не позднее 5 рабочих дней со дня окончания срока для подачи заинтересованными лицами предложений, определенного уведомлением о подготовке проекта акта принимает мотивированное решение о разработке проекта акта или об отказе от разработки проекта акта, за исключением случаев, когда обязательность принятия соответствующего нормативного правового акта прямо предусмотрена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федеральным законодательством.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не позднее 10 рабочих дней со дня окончания срока для подачи заинтересованными лицами своих предложений, указанного в уведомлении о подготовке проекта акта, размещает информацию на официальном сайте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о подготовке проекта акта и мотивированное решение о разработке проекта акта или об отказе от разработки проекта акта.</w:t>
      </w:r>
      <w:proofErr w:type="gramEnd"/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если разработчиком проекта акта является Администрация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структурное подразделение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размещает сводку поступивших предложений в связи с размещением уведомления о подготовке проекта акта и мотивированное решение о разработке проекта акта или об отказе от разработки проекта акта на официальном сайте не позднее 2 рабочих дней со дня их поступления.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2.6. При принятии решения о необходимости разработки проекта акта разработчик осуществляет его подготовку с учетом поступивших от заинтересованных лиц предложений либо без их учета. При отказе от учета предложений, поступивших в ходе приема предложений в рамках подготовки акта, или при их отсутствии разработчик в пояснительной записке к проекту акта отражает данную информацию, а также мотивированно аргументирует причину отказа от их учета в проекте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2.7. После подготовки проекта акта разработчик в целях учета мнения субъектов предпринимательской и инвестиционной деятельности, а также прогнозирования возможных последствий принятия проекта акта для указанных субъектов организует проведение публичных консультаций по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 Целями публичных консультаций по проекту акта являются: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2.8.1. Предоставление заинтересованным лицам информации о проекте акта, причинах, целях и процессе подготовки акта,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акта;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2.8.2. Обеспечение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прозрачности процедуры подготовки проектов актов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и внедрение в процесс их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2.8.3. 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2.8.4. Подтверждение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полноты перечня предложенных вариантов решения данной проблемы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целей предлагаемого правового регулирования;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2.8.5. Оценка отдаленных во времени последствий введения предлагаемого государственного регулирования.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2.9.Разработчик в рамках проведения публичных консультаций по проекту акта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извещение о проведении публичных консультаций по проекту акта, проект акта, пояснительную записку, оформленную с учетом примерного перечня вопросов, подлежащих отражению в пояснительной записке, представляемой разработчиком проекта акта при проведении публичных консультаций согласно приложению № 2 к настоящему Порядку, опросный лист для проведения публичных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консультаций по проекту акта по форме согласно приложению № 3 к настоящему Порядку, сводку поступивших предложений в связи с размещением уведомления о подготовке проекта акта и размещает данные документы на официальном сайте не позднее 3 рабочих дней со дня их подготовки.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В срок, предусмотренный для размещения на официальном сайте документов, указанных в первом абзаце настоящего пункта разработчик направляет извещение, содержащее сведения о месте размещения проекта акта на официальном сайте (полный электронный адрес), в органы государственной власти, иные государственные органы Новгородской области, органы местного самоуправления области и муниципального района, к полномочиям которых относятся вопросы, вынесенные на обсуждение, в организации, целями деятельности которых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являются защита и представление интересов субъектов предпринимательской и инвестиционной деятельности, и в иные заинтересованные организации.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разработчиком принимаются предложения, определяется разработчиком и не может составлять менее 15 календарных дней со дня размещения проекта акта и иных документов, указанных в абзаце первом настоящего пункта на официальном сайте.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 период срока, определенного для проведения публичных консультаций по проекту акта, разработчик может использовать различные формы публичных консультаций, как открытые заседания совещательных и консультативных органов, опросы хозяйствующих субъектов, в том числе посредством информационно-телекоммуникационной сети «Интернет», проведение заседаний рабочих групп и совещаний.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2.10. Публичные консультации по проектам актов, содержащих сведения, составляющие государственную тайну, или сведения конфиденциального характера, не проводятся.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2.11. Разработчик обязан рассмотреть все предложения, поступившие в срок, определенный для проведения публичных консультаций по проекту акта по результатам всех форм публичных консультаций.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в анонимном порядке рассмотрению не подлежат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2.12. Результаты публичных консультаций оформляются разработчиком в форме отчета согласно приложению № 4 к настоящему Порядку не позднее 5 рабочих дней со дня окончания срока публичных консультаций. При этом в отчете о результатах публичных консультаций указываются все предложения, поступившие в период проведения публичных консультаций по проекту акта, а также аргументированная информация об их включении (не включении) разработчиком в проект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публичных консультаций не позднее 3 рабочих дней со дня его составления разработчик обеспечивает его размещение на официальном сайте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2.12.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Проект акта, доработанный с учетом предложений, поступивших в рамках проведения публичных консультаций по проекту акта, либо без учета поступивших предложений, отчет о результатах публичных консультаций по проекту акта и пояснительная записка к проекту акта, содержащая раздел об оценке социально-экономических, финансовых и иных последствий принятия проекта акта направляется в правовое управление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для подготовки заключения об оценке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регулирующего воздействия проекта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3. Подготовка заключения об оценке регулирующего воздействия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проекта акта уполномоченным органом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3.1. Уполномоченный орган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после поступления к нему документов, указанных в пункте 2.12 настоящего Порядка, проводит их экспертизу на предмет: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соблюдения разработчиком процедуры проведения публичных консультаций по проекту акта в соответствии с требованиями настоящего Порядка;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представленных разработчиком документов проводится правовым управлением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 течение 15 рабочих дней со дня их поступления, по итогам которой составляется заключение об оценке регулирующего воздействия (далее - заключение по результатам ОРВ).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направляет заключение по результатам ОРВ в адрес разработчика со всеми представленными им документами в течение 3 рабочих дней со дня его подписания.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размещает на официальном сайте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ОРВ и документы, указанные в п.2.12, в течение 3 рабочих дней со дня его подписания.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уполномоченным сотрудником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экспертизы представленных разработчиком документов, указанных в пункте 2.12 настоящего Порядка, факта несоблюдения разработчиком процедур проведения публичных консультаций по проекту акта, установленных настоящим Порядком, Уполномоченный орган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возвращает разработчику представленные им документы и заключение по результатам ОРВ с указанием необходимости повторного проведения этапов публичных консультаций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по проекту акта согласно разделу 2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проведения всех необходимых этапов публичных консультаций по проекту акта разработчик повторно направляет в уполномоченный орган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2.12 настоящего Порядка, доработанные с учетом результата проведения всех необходимых публичных консультаций по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органон Администрации </w:t>
      </w:r>
      <w:r w:rsidR="0095021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0213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21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95021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50213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осуществляет экспертизу представленных разработчиком документов в срок, определенный в пункте 3.1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уполномоченным органом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экспертизы представленных разработчиком документов, указанных в пункт 2.11 настоящего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уполномоченный орган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 заключении по результатам ОРВ указывает разработчику на необходимость их устранения и возможные способы.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после получения заключения по результатам ОРВ устраняет замечания и учитывает выводы, изложенные в заключении по результатам ОРВ при доработке проекта акта, либо в пояснительной записке к проекту акта приводит обоснованные доводы о нецелесообразности учета замечаний и выводов, изложенных в заключении по результатам ОРВ. При этом повторного представления проекта акта в уполномоченный орган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3.4. После проведения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процедур экспертизы оценки регулирующего воздействия проекта акта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осуществляет дальнейшее согласование проекта акта с заинтересованными лицами.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ОРВ в обязательном порядке прилагается к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 Экспертиза действующих актов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4.1. Экспертиза действующих актов осуществляется: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поступивших в адрес органов местного самоуправления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письменных сообщений, содержащих конкретную информацию о наличии в действующем акте положений, указанных в пункте 1.4 настоящего Порядка, либо обоснование о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актом цели регулирования, на которое он направлен, от органов государственной власти, иных государственных органов </w:t>
      </w:r>
      <w:r w:rsidR="00E271E4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</w:t>
      </w:r>
      <w:r w:rsidR="00E271E4" w:rsidRPr="00E271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к полномочиям которых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относятся вопросы, регулируемые действующим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 актом, организаций,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целями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4.1.2. По инициативе уполномоченного органа;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4.1.3. В соответствии с Планом проведения экспертизы действующих актов на очередное полугодие, затрагивающих вопросы осуществления предпринимательской и инвестиционной деятельности (далее - План).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4.2. Поступившие письменные обращения, указанные в подпункте 4.1.1 настоящего Порядка, направляются в уполномоченный орган в течение 3 рабочих дней со дня их поступления.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4.3. В целях формирования Плана Уполномоченный орган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ежегодно, в сроки до 15 июня и 15 декабря, осуществляет сбор предложений.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Плана на первое полугодие 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года Уполномоченный орган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 предложений до </w:t>
      </w:r>
      <w:r w:rsidRPr="004A273A">
        <w:rPr>
          <w:rFonts w:ascii="Times New Roman" w:eastAsia="Times New Roman" w:hAnsi="Times New Roman" w:cs="Times New Roman"/>
          <w:sz w:val="28"/>
          <w:szCs w:val="28"/>
        </w:rPr>
        <w:t xml:space="preserve">01 марта 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>текущего года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предложений Уполномоченный орган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формирует План по форме согласно приложении № 5 к настоящему Порядку, который направляется Глав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координирующему деятельность уполномоченного сотрудника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для утверждения в срок не позднее 10 рабочих дней со дня окончания срока приема предложений по формированию Плана.</w:t>
      </w:r>
      <w:proofErr w:type="gramEnd"/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</w:t>
      </w:r>
      <w:r w:rsidR="004A273A">
        <w:rPr>
          <w:rFonts w:ascii="Times New Roman" w:eastAsia="Times New Roman" w:hAnsi="Times New Roman" w:cs="Times New Roman"/>
          <w:sz w:val="28"/>
          <w:szCs w:val="28"/>
        </w:rPr>
        <w:t xml:space="preserve">я утверждения Плана  Главой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координирующим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уполномоченного сотрудника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орган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размещает его на официальном сайте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Экспертиза действующих актов осуществляется уполномоченным сотрудником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путем сопоставления данных подготовленного на стадии разработки проекта акта заключения об оценке регулирующего воздействия проекта акта (в случае наличия), заключения уполномоченного сотрудника Администрации </w:t>
      </w:r>
      <w:proofErr w:type="spellStart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="00E271E4" w:rsidRPr="00385B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271E4" w:rsidRPr="001D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с фактическими результатами применения действующего акта для определения степени достижения цели регулирования и выявления положений, указанных в подпункте 1.4 настоящего Порядка.</w:t>
      </w:r>
      <w:proofErr w:type="gramEnd"/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 стадии разработки проекта акта оценка регулирующего воздействия не проводилась, экспертиза действующих актов проводится по результатам практики применения действующего акта для субъектов предпринимательской и инвестиционной деятельности, а также для бюджета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проведения экспертизы действующих актов структурное подразделение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извещение о проведении публичных консультаций по действующему акту (с указанием срока проведения публичных консультаций и способа направления предложений и мнений).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размещением на официальном сайте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извещения о проведении публичных консультаций по действующему акту структурное подразделение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вправе направлять в организации,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целями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акту.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консультаций по действующему акту определяется уполномоченным органом и составляет не менее 15 календарных дней со дня размещения извещения о проведении публичных консультаций по действующему акту на официальном сайте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Основной формой публичных консультаций по действующему акту является сбор мнений, предложений и замечаний по действующему акту участников публичных консультаций посредством использования информационно-телекоммуникационной сети «Интернет», а также в письменной форме.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Дополнительными формами публичных консультаций по действующему акту могут являться открытые заседания совещательных и консультативных органов, в том числе общественных советов при органах исполнительной власти области, опросы хозяйствующих субъектов, в том числе посредством информационно-телекоммуникационной сети «Интернет», проведение совещаний и заседаний рабочих групп.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все поступившие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в установленный в извещении о проведении публичных консультаций по действующему акту предложения по результатам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всех форм публичных консультаций срок.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по действующему акту в анонимном порядке рассмотрению не подлежат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Результаты публичных консультаций по действующему акту оформляются в форме отчета согласно приложению № 6 к настоящему Порядку в течение 5 рабочих дней со дня окончания срока проведения публичных консультаций по проекту акта.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4.6. Результаты проведения экспертизы муниципального нормативного правового акта оформляются в форме заключения, содержащего выводы о наличии (отсутствии) в муниципальном нормативном правовом акте положений, необоснованно затрудняющих осуществление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а также предложения о способах их устранения.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Процедуры, связанные с проведением экспертизы действующего акта, включая проведение публичных консультаций по действующему акту, составление отчета по их результатам и подготовку заключения об оценке фактического воздействия регулирования действующих актов, осуществляются в срок, не превышающий 30 дней со дня поступления письменного обращения, указанного в подпункте 4.1.1 настоящего Порядка, в Администрацию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либо со дня размещения извещения о проведении</w:t>
      </w:r>
      <w:proofErr w:type="gram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по действующему акту, если экспертиза действующего акта проводится по основаниям, указанным в подпунктах 4.1.2 и 4.1.3 настоящего Порядка.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Заключение об оценке фактического воздействия регулирования действующих актов подписывается начальником уполномоченного сотрудника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4.8. Заключение об оценке фактического воздействия регулирования действующих актов направляется уполномоченным сотрудником Администрации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в органы местного самоуправления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, а также разработчику действующего акта в течение 3 рабочих дней со дня его подписания.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4.9. Наличие в заключении об оценке фактического воздействия регулирования действующих актов выводов о </w:t>
      </w:r>
      <w:proofErr w:type="spellStart"/>
      <w:r w:rsidRPr="001D2043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актом цели регулирования, на которое он направлен, либо наличие в действующем акте положений, указанных в п.1.4 настоящего Порядка, является основанием для рассмотрения разработчиком действующего акта вопроса о внесении в него необходимых изменений.</w:t>
      </w:r>
    </w:p>
    <w:p w:rsidR="00C8470B" w:rsidRPr="001D2043" w:rsidRDefault="00C8470B" w:rsidP="001D2043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4.10. Заключение об оценке фактического воздействия регулирования действующих актов публикуется органом местного самоуправления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, к полномочиям которых относится регулируемая сфера общественных отношений, либо разработчиком на официальном сайте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его подписания.</w:t>
      </w:r>
    </w:p>
    <w:p w:rsidR="00C8470B" w:rsidRPr="001D2043" w:rsidRDefault="00C8470B" w:rsidP="00E271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>5. Отчетность о развитии и результатах процедуры оценки</w:t>
      </w:r>
      <w:r w:rsidR="00E2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C8470B" w:rsidRPr="001D2043" w:rsidRDefault="00C8470B" w:rsidP="00E271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1D2043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1062A" w:rsidRPr="001D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не позднее 01 февраля года, следующего за отчетным, готовится доклад о развитии и результатах процедуры оценки регулирующе</w:t>
      </w:r>
      <w:r w:rsidR="00E271E4">
        <w:rPr>
          <w:rFonts w:ascii="Times New Roman" w:eastAsia="Times New Roman" w:hAnsi="Times New Roman" w:cs="Times New Roman"/>
          <w:sz w:val="28"/>
          <w:szCs w:val="28"/>
        </w:rPr>
        <w:t xml:space="preserve">го воздействия в </w:t>
      </w:r>
      <w:r w:rsidR="00A1062A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A1062A" w:rsidRPr="00DC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62A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A106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20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C8470B" w:rsidRPr="001D2043" w:rsidSect="008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2F"/>
    <w:multiLevelType w:val="multilevel"/>
    <w:tmpl w:val="E9D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D70B9"/>
    <w:multiLevelType w:val="multilevel"/>
    <w:tmpl w:val="8AB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70B"/>
    <w:rsid w:val="00155DFC"/>
    <w:rsid w:val="001D2043"/>
    <w:rsid w:val="00385B97"/>
    <w:rsid w:val="003C4A3F"/>
    <w:rsid w:val="004A273A"/>
    <w:rsid w:val="005F0987"/>
    <w:rsid w:val="006C36AB"/>
    <w:rsid w:val="00805174"/>
    <w:rsid w:val="008D5E49"/>
    <w:rsid w:val="00925CEF"/>
    <w:rsid w:val="00950213"/>
    <w:rsid w:val="00A1062A"/>
    <w:rsid w:val="00C527DD"/>
    <w:rsid w:val="00C8470B"/>
    <w:rsid w:val="00DC78BB"/>
    <w:rsid w:val="00E2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49"/>
  </w:style>
  <w:style w:type="paragraph" w:styleId="1">
    <w:name w:val="heading 1"/>
    <w:basedOn w:val="a"/>
    <w:link w:val="10"/>
    <w:uiPriority w:val="9"/>
    <w:qFormat/>
    <w:rsid w:val="00C8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4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47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urs">
    <w:name w:val="hours"/>
    <w:basedOn w:val="a0"/>
    <w:rsid w:val="00C8470B"/>
  </w:style>
  <w:style w:type="character" w:customStyle="1" w:styleId="devider">
    <w:name w:val="devider"/>
    <w:basedOn w:val="a0"/>
    <w:rsid w:val="00C8470B"/>
  </w:style>
  <w:style w:type="character" w:customStyle="1" w:styleId="minutes">
    <w:name w:val="minutes"/>
    <w:basedOn w:val="a0"/>
    <w:rsid w:val="00C8470B"/>
  </w:style>
  <w:style w:type="character" w:styleId="a3">
    <w:name w:val="Hyperlink"/>
    <w:basedOn w:val="a0"/>
    <w:uiPriority w:val="99"/>
    <w:semiHidden/>
    <w:unhideWhenUsed/>
    <w:rsid w:val="00C8470B"/>
    <w:rPr>
      <w:color w:val="0000FF"/>
      <w:u w:val="single"/>
    </w:rPr>
  </w:style>
  <w:style w:type="character" w:customStyle="1" w:styleId="tmpl-sub">
    <w:name w:val="tmpl-sub"/>
    <w:basedOn w:val="a0"/>
    <w:rsid w:val="00C8470B"/>
  </w:style>
  <w:style w:type="character" w:customStyle="1" w:styleId="tmpl-small">
    <w:name w:val="tmpl-small"/>
    <w:basedOn w:val="a0"/>
    <w:rsid w:val="00C847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7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70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7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470B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47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7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040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3647">
                      <w:marLeft w:val="109"/>
                      <w:marRight w:val="109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5" w:color="FFFFFF"/>
                      </w:divBdr>
                    </w:div>
                  </w:divsChild>
                </w:div>
                <w:div w:id="17686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A200"/>
                        <w:left w:val="single" w:sz="6" w:space="0" w:color="F0A200"/>
                        <w:bottom w:val="single" w:sz="6" w:space="0" w:color="F0A200"/>
                        <w:right w:val="single" w:sz="6" w:space="0" w:color="F0A200"/>
                      </w:divBdr>
                    </w:div>
                    <w:div w:id="16262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192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392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580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31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656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69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8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173">
                      <w:marLeft w:val="204"/>
                      <w:marRight w:val="679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799">
                      <w:marLeft w:val="0"/>
                      <w:marRight w:val="272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3065">
                  <w:marLeft w:val="217"/>
                  <w:marRight w:val="217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2021-07-01T05:32:00Z</cp:lastPrinted>
  <dcterms:created xsi:type="dcterms:W3CDTF">2021-05-28T06:36:00Z</dcterms:created>
  <dcterms:modified xsi:type="dcterms:W3CDTF">2021-07-01T05:32:00Z</dcterms:modified>
</cp:coreProperties>
</file>