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2D" w:rsidRPr="00B66E62" w:rsidRDefault="007A332D" w:rsidP="00407A63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  <w:r w:rsidRPr="00B66E62">
        <w:rPr>
          <w:rFonts w:ascii="Times New Roman" w:hAnsi="Times New Roman"/>
          <w:sz w:val="20"/>
          <w:szCs w:val="20"/>
        </w:rPr>
        <w:t xml:space="preserve">Приложение </w:t>
      </w: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  <w:r w:rsidRPr="00B66E62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B41EB" w:rsidRPr="00B66E62" w:rsidRDefault="00515948" w:rsidP="00CB41EB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Зеледеевского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сельсовета</w:t>
      </w:r>
    </w:p>
    <w:p w:rsidR="00CB471F" w:rsidRPr="00B66E62" w:rsidRDefault="00CB471F" w:rsidP="00CB41EB">
      <w:pPr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hAnsi="Times New Roman"/>
          <w:sz w:val="20"/>
          <w:szCs w:val="20"/>
        </w:rPr>
      </w:pP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="00515948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 w:rsidR="00BB73D8" w:rsidRPr="00B66E62">
        <w:rPr>
          <w:rFonts w:ascii="Times New Roman" w:hAnsi="Times New Roman"/>
          <w:sz w:val="28"/>
          <w:szCs w:val="28"/>
        </w:rPr>
        <w:t>«</w:t>
      </w:r>
      <w:r w:rsidR="00CB471F" w:rsidRPr="00B66E62">
        <w:rPr>
          <w:rFonts w:ascii="Times New Roman" w:hAnsi="Times New Roman"/>
          <w:sz w:val="28"/>
          <w:szCs w:val="28"/>
        </w:rPr>
        <w:t xml:space="preserve">Развитие человеческого потенциала на территории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948">
        <w:rPr>
          <w:rFonts w:ascii="Times New Roman" w:hAnsi="Times New Roman"/>
          <w:sz w:val="28"/>
          <w:szCs w:val="28"/>
        </w:rPr>
        <w:t>сельсовета</w:t>
      </w:r>
      <w:r w:rsidR="00CB471F" w:rsidRPr="00B66E62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CB471F" w:rsidRPr="00B66E62">
        <w:rPr>
          <w:rFonts w:ascii="Times New Roman" w:hAnsi="Times New Roman"/>
          <w:sz w:val="28"/>
          <w:szCs w:val="28"/>
        </w:rPr>
        <w:t xml:space="preserve"> района Красноярского</w:t>
      </w:r>
      <w:r w:rsidR="00BE77F8" w:rsidRPr="00B66E62">
        <w:rPr>
          <w:rFonts w:ascii="Times New Roman" w:hAnsi="Times New Roman"/>
          <w:sz w:val="28"/>
          <w:szCs w:val="28"/>
        </w:rPr>
        <w:t>»</w:t>
      </w:r>
    </w:p>
    <w:p w:rsidR="00407A63" w:rsidRPr="00B66E62" w:rsidRDefault="00407A63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A63" w:rsidRPr="00B66E62" w:rsidRDefault="007A332D" w:rsidP="0040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Паспорт</w:t>
      </w:r>
    </w:p>
    <w:p w:rsidR="007A332D" w:rsidRPr="00B66E62" w:rsidRDefault="00852220" w:rsidP="0015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муниципальной программы</w:t>
      </w:r>
      <w:r w:rsidR="00F56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948">
        <w:rPr>
          <w:rFonts w:ascii="Times New Roman" w:hAnsi="Times New Roman"/>
          <w:sz w:val="28"/>
          <w:szCs w:val="28"/>
          <w:shd w:val="clear" w:color="auto" w:fill="FFFFFF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 w:rsidR="00F564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22A1" w:rsidRPr="00B66E62">
        <w:rPr>
          <w:rFonts w:ascii="Times New Roman" w:hAnsi="Times New Roman"/>
          <w:sz w:val="28"/>
          <w:szCs w:val="28"/>
        </w:rPr>
        <w:t>«</w:t>
      </w:r>
      <w:r w:rsidR="00CB471F" w:rsidRPr="00B66E62">
        <w:rPr>
          <w:rFonts w:ascii="Times New Roman" w:hAnsi="Times New Roman"/>
          <w:sz w:val="28"/>
          <w:szCs w:val="28"/>
        </w:rPr>
        <w:t xml:space="preserve">Развитие человеческого потенциала на территории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948">
        <w:rPr>
          <w:rFonts w:ascii="Times New Roman" w:hAnsi="Times New Roman"/>
          <w:sz w:val="28"/>
          <w:szCs w:val="28"/>
        </w:rPr>
        <w:t>сельсовета</w:t>
      </w:r>
      <w:r w:rsidR="00CB471F" w:rsidRPr="00B66E62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CB471F" w:rsidRPr="00B66E62">
        <w:rPr>
          <w:rFonts w:ascii="Times New Roman" w:hAnsi="Times New Roman"/>
          <w:sz w:val="28"/>
          <w:szCs w:val="28"/>
        </w:rPr>
        <w:t xml:space="preserve"> района Красноярского</w:t>
      </w:r>
      <w:r w:rsidR="001522A1" w:rsidRPr="00B66E6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D7B28" w:rsidRPr="00B66E62" w:rsidRDefault="005D7B28" w:rsidP="005D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Развитие человеческого потенциала на территории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F56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71F" w:rsidRPr="00B66E62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A63" w:rsidRPr="00B66E62" w:rsidRDefault="00407A63" w:rsidP="00152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407A63" w:rsidRPr="00B66E62" w:rsidRDefault="008160F1" w:rsidP="008160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о разработке, формировании и реализации 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сельсовета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160F1" w:rsidRPr="00B66E62" w:rsidRDefault="008160F1" w:rsidP="00816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</w:t>
            </w:r>
            <w:r w:rsidR="001522A1" w:rsidRPr="00B66E62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="007C13A1" w:rsidRPr="00B66E62">
              <w:rPr>
                <w:rFonts w:ascii="Times New Roman" w:hAnsi="Times New Roman"/>
                <w:sz w:val="28"/>
                <w:szCs w:val="28"/>
              </w:rPr>
              <w:t>«Об утверждении  муниципальной</w:t>
            </w:r>
          </w:p>
          <w:p w:rsidR="008160F1" w:rsidRPr="00B66E62" w:rsidRDefault="007C13A1" w:rsidP="007C1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П</w:t>
            </w:r>
            <w:r w:rsidR="008160F1" w:rsidRPr="00B66E62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азвитие человеческого потенциала на территории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F56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71F" w:rsidRPr="00B66E62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</w:t>
            </w:r>
            <w:r w:rsidR="008160F1"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B66E62" w:rsidRDefault="00F2318E" w:rsidP="00E73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сельсовета</w:t>
            </w:r>
            <w:r w:rsidR="00F564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C6D48" w:rsidRPr="00B66E62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 w:rsidR="00EC6D48" w:rsidRPr="00B66E6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407A63" w:rsidRPr="00B66E62">
        <w:trPr>
          <w:trHeight w:val="928"/>
        </w:trPr>
        <w:tc>
          <w:tcPr>
            <w:tcW w:w="4926" w:type="dxa"/>
          </w:tcPr>
          <w:p w:rsidR="00407A63" w:rsidRPr="00B66E62" w:rsidRDefault="00407A63" w:rsidP="00BB73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927" w:type="dxa"/>
          </w:tcPr>
          <w:p w:rsidR="00CB471F" w:rsidRPr="00B66E62" w:rsidRDefault="00F2318E" w:rsidP="00BB73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="00BB73D8" w:rsidRPr="00B66E62">
              <w:rPr>
                <w:rFonts w:ascii="Times New Roman" w:hAnsi="Times New Roman"/>
                <w:sz w:val="28"/>
                <w:szCs w:val="28"/>
              </w:rPr>
              <w:t>«</w:t>
            </w:r>
            <w:r w:rsidR="00515948" w:rsidRPr="00515948">
              <w:rPr>
                <w:rFonts w:ascii="Times New Roman" w:hAnsi="Times New Roman"/>
                <w:sz w:val="28"/>
                <w:szCs w:val="28"/>
              </w:rPr>
              <w:t xml:space="preserve">Развитие поликультурного пространства  </w:t>
            </w:r>
            <w:proofErr w:type="spellStart"/>
            <w:r w:rsidR="00515948" w:rsidRPr="00515948">
              <w:rPr>
                <w:rFonts w:ascii="Times New Roman" w:hAnsi="Times New Roman"/>
                <w:bCs/>
                <w:sz w:val="28"/>
                <w:szCs w:val="28"/>
              </w:rPr>
              <w:t>Зеледеевского</w:t>
            </w:r>
            <w:proofErr w:type="spellEnd"/>
            <w:r w:rsidR="00515948" w:rsidRPr="00515948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 w:rsidR="00BB73D8" w:rsidRPr="00B66E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471F" w:rsidRPr="00B66E62" w:rsidRDefault="00CB471F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развития и реализации культурного и духовного потенциала населения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CA0B75" w:rsidRPr="00B66E62" w:rsidRDefault="00CA0B75" w:rsidP="005159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407A63" w:rsidRPr="00B66E62" w:rsidRDefault="00407A63" w:rsidP="00F2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B471F" w:rsidRPr="00B66E62" w:rsidRDefault="00CB471F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i/>
                <w:sz w:val="28"/>
                <w:szCs w:val="28"/>
              </w:rPr>
              <w:t>Задача 1.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населения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к культурным благам и участию в культурной жизни</w:t>
            </w:r>
          </w:p>
          <w:p w:rsidR="00695CD2" w:rsidRPr="00B66E62" w:rsidRDefault="00695CD2" w:rsidP="00CB4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63" w:rsidRPr="00B66E62">
        <w:tc>
          <w:tcPr>
            <w:tcW w:w="4926" w:type="dxa"/>
          </w:tcPr>
          <w:p w:rsidR="00CC2B88" w:rsidRPr="00B66E62" w:rsidRDefault="00CC2B88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B66E62" w:rsidRDefault="00995A53" w:rsidP="00CB47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2021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-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2023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07A63" w:rsidRPr="00B66E62">
        <w:tc>
          <w:tcPr>
            <w:tcW w:w="4926" w:type="dxa"/>
          </w:tcPr>
          <w:p w:rsidR="00407A63" w:rsidRPr="00B66E62" w:rsidRDefault="00CC2B88" w:rsidP="00F527D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407A63" w:rsidRPr="00B66E62" w:rsidRDefault="006511EC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целевые показатели:</w:t>
            </w:r>
          </w:p>
          <w:p w:rsidR="00203F58" w:rsidRPr="00B66E62" w:rsidRDefault="00203F58" w:rsidP="00865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удельный вес населения, участвующего  в  культурно-досуговых мероприятиях, проводимых муниципальными  учреждениями культуры;</w:t>
            </w:r>
          </w:p>
          <w:p w:rsidR="00355332" w:rsidRPr="00B66E62" w:rsidRDefault="00355332" w:rsidP="00203F58">
            <w:pPr>
              <w:tabs>
                <w:tab w:val="left" w:pos="30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6E62">
              <w:rPr>
                <w:rFonts w:ascii="Times New Roman" w:hAnsi="Times New Roman"/>
                <w:b/>
                <w:sz w:val="28"/>
                <w:szCs w:val="28"/>
              </w:rPr>
              <w:t>Показатели результативности:</w:t>
            </w:r>
          </w:p>
          <w:p w:rsidR="000E1EC2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1.Количество посетителей культурно-досуговых мероприятий на платной основе.</w:t>
            </w:r>
          </w:p>
          <w:p w:rsidR="00203F58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2.Количество культурно-массовых мероприятий в учреждениях культурно-досугового типа;</w:t>
            </w:r>
          </w:p>
          <w:p w:rsidR="00203F58" w:rsidRPr="00B66E62" w:rsidRDefault="00203F5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3.Число участников клубных формирований для детей в возрасте до 14 лет.</w:t>
            </w:r>
          </w:p>
          <w:p w:rsidR="00865A54" w:rsidRPr="00B66E62" w:rsidRDefault="00865A54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4.Число клубных формирований на 1 тыс. человек населения.</w:t>
            </w:r>
          </w:p>
          <w:p w:rsidR="00865A54" w:rsidRPr="00B66E62" w:rsidRDefault="00865A54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5. число участников клубных формирований на 1 тыс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B66E62">
              <w:rPr>
                <w:rFonts w:ascii="Times New Roman" w:hAnsi="Times New Roman"/>
                <w:sz w:val="28"/>
                <w:szCs w:val="28"/>
              </w:rPr>
              <w:t>еловек населения.</w:t>
            </w:r>
          </w:p>
          <w:p w:rsidR="00914BEC" w:rsidRPr="00B66E62" w:rsidRDefault="00F527D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1 к паспорту программы</w:t>
            </w:r>
          </w:p>
          <w:p w:rsidR="00957684" w:rsidRPr="00B66E62" w:rsidRDefault="00957684" w:rsidP="00097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7D8" w:rsidRPr="00B66E62">
        <w:tc>
          <w:tcPr>
            <w:tcW w:w="4926" w:type="dxa"/>
          </w:tcPr>
          <w:p w:rsidR="00F527D8" w:rsidRPr="00B66E62" w:rsidRDefault="00F527D8" w:rsidP="00CC2B8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Значения целевых показателей на долгосрочный период</w:t>
            </w:r>
          </w:p>
        </w:tc>
        <w:tc>
          <w:tcPr>
            <w:tcW w:w="4927" w:type="dxa"/>
          </w:tcPr>
          <w:p w:rsidR="00F527D8" w:rsidRPr="00B66E62" w:rsidRDefault="00F527D8" w:rsidP="00651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Приведены в приложении 2  к паспорту программы</w:t>
            </w:r>
          </w:p>
        </w:tc>
      </w:tr>
      <w:tr w:rsidR="00407A63" w:rsidRPr="00B66E62">
        <w:tc>
          <w:tcPr>
            <w:tcW w:w="4926" w:type="dxa"/>
          </w:tcPr>
          <w:p w:rsidR="00CC2B88" w:rsidRPr="00B66E62" w:rsidRDefault="00CC2B88" w:rsidP="00CC2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6E6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407A63" w:rsidRPr="00B66E62" w:rsidRDefault="00407A63" w:rsidP="00CC2B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07A63" w:rsidRPr="00B66E62" w:rsidRDefault="00865A54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77073" w:rsidRPr="00B66E62">
              <w:rPr>
                <w:rFonts w:ascii="Times New Roman" w:hAnsi="Times New Roman"/>
                <w:sz w:val="28"/>
                <w:szCs w:val="28"/>
              </w:rPr>
              <w:t>бъем финансирования программы</w:t>
            </w:r>
            <w:r w:rsidR="00061EAD" w:rsidRPr="00B66E62">
              <w:rPr>
                <w:rFonts w:ascii="Times New Roman" w:hAnsi="Times New Roman"/>
                <w:sz w:val="28"/>
                <w:szCs w:val="28"/>
              </w:rPr>
              <w:t xml:space="preserve"> из средств бюджета </w:t>
            </w:r>
            <w:proofErr w:type="spellStart"/>
            <w:r w:rsidR="00515948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="0051594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D77073" w:rsidRPr="00B66E62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3446,70</w:t>
            </w:r>
            <w:r w:rsidR="00CB471F" w:rsidRPr="00B66E6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B471F" w:rsidRPr="00B66E62">
              <w:rPr>
                <w:rFonts w:ascii="Times New Roman" w:hAnsi="Times New Roman"/>
                <w:sz w:val="28"/>
                <w:szCs w:val="28"/>
              </w:rPr>
              <w:t>.</w:t>
            </w:r>
            <w:r w:rsidR="00D77073" w:rsidRPr="00B66E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77073" w:rsidRPr="00B66E62">
              <w:rPr>
                <w:rFonts w:ascii="Times New Roman" w:hAnsi="Times New Roman"/>
                <w:sz w:val="28"/>
                <w:szCs w:val="28"/>
              </w:rPr>
              <w:t>ублей, из них:</w:t>
            </w:r>
          </w:p>
          <w:p w:rsidR="00D77073" w:rsidRPr="00B66E62" w:rsidRDefault="00D77073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B66E62">
              <w:rPr>
                <w:rFonts w:ascii="Times New Roman" w:hAnsi="Times New Roman"/>
                <w:sz w:val="28"/>
                <w:szCs w:val="28"/>
              </w:rPr>
              <w:t>–</w:t>
            </w:r>
            <w:r w:rsidR="00515948">
              <w:rPr>
                <w:rFonts w:ascii="Times New Roman" w:hAnsi="Times New Roman"/>
                <w:sz w:val="28"/>
                <w:szCs w:val="28"/>
              </w:rPr>
              <w:t>1148,900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E6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D77073" w:rsidRPr="00B66E62" w:rsidRDefault="00D77073" w:rsidP="00D770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2022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B66E62">
              <w:rPr>
                <w:rFonts w:ascii="Times New Roman" w:hAnsi="Times New Roman"/>
                <w:sz w:val="28"/>
                <w:szCs w:val="28"/>
              </w:rPr>
              <w:t>–</w:t>
            </w:r>
            <w:r w:rsidR="00515948">
              <w:rPr>
                <w:rFonts w:ascii="Times New Roman" w:hAnsi="Times New Roman"/>
                <w:sz w:val="28"/>
                <w:szCs w:val="28"/>
              </w:rPr>
              <w:t>1148,900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6E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E6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C2F2A" w:rsidRPr="00B66E62" w:rsidRDefault="00D77073" w:rsidP="005159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15948">
              <w:rPr>
                <w:rFonts w:ascii="Times New Roman" w:hAnsi="Times New Roman"/>
                <w:sz w:val="28"/>
                <w:szCs w:val="28"/>
              </w:rPr>
              <w:t>2023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24784" w:rsidRPr="00B66E62">
              <w:rPr>
                <w:rFonts w:ascii="Times New Roman" w:hAnsi="Times New Roman"/>
                <w:sz w:val="28"/>
                <w:szCs w:val="28"/>
              </w:rPr>
              <w:t>–</w:t>
            </w:r>
            <w:r w:rsidR="00515948">
              <w:rPr>
                <w:rFonts w:ascii="Times New Roman" w:hAnsi="Times New Roman"/>
                <w:sz w:val="28"/>
                <w:szCs w:val="28"/>
              </w:rPr>
              <w:t>1148,900</w:t>
            </w:r>
            <w:r w:rsidRPr="00B66E62">
              <w:rPr>
                <w:rFonts w:ascii="Times New Roman" w:hAnsi="Times New Roman"/>
                <w:sz w:val="28"/>
                <w:szCs w:val="28"/>
              </w:rPr>
              <w:t>т</w:t>
            </w:r>
            <w:r w:rsidR="007C13A1" w:rsidRPr="00B66E62">
              <w:rPr>
                <w:rFonts w:ascii="Times New Roman" w:hAnsi="Times New Roman"/>
                <w:sz w:val="28"/>
                <w:szCs w:val="28"/>
              </w:rPr>
              <w:t>ыс.рублей;</w:t>
            </w:r>
          </w:p>
        </w:tc>
      </w:tr>
    </w:tbl>
    <w:p w:rsidR="0024796E" w:rsidRPr="00B66E62" w:rsidRDefault="0024796E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471F" w:rsidRPr="00B66E62" w:rsidRDefault="00CB471F" w:rsidP="00CB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62">
        <w:rPr>
          <w:rFonts w:ascii="Times New Roman" w:hAnsi="Times New Roman"/>
          <w:b/>
          <w:sz w:val="28"/>
          <w:szCs w:val="28"/>
        </w:rPr>
        <w:t xml:space="preserve">2. Характеристика текущего состояния </w:t>
      </w:r>
      <w:proofErr w:type="spellStart"/>
      <w:r w:rsidR="00515948">
        <w:rPr>
          <w:rFonts w:ascii="Times New Roman" w:hAnsi="Times New Roman"/>
          <w:b/>
          <w:bCs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F564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E62">
        <w:rPr>
          <w:rFonts w:ascii="Times New Roman" w:hAnsi="Times New Roman"/>
          <w:b/>
          <w:sz w:val="28"/>
          <w:szCs w:val="28"/>
        </w:rPr>
        <w:t>Емельяновского</w:t>
      </w:r>
      <w:proofErr w:type="spellEnd"/>
      <w:r w:rsidRPr="00B66E62">
        <w:rPr>
          <w:rFonts w:ascii="Times New Roman" w:hAnsi="Times New Roman"/>
          <w:b/>
          <w:sz w:val="28"/>
          <w:szCs w:val="28"/>
        </w:rPr>
        <w:t xml:space="preserve"> района Красноярского края с указанием основных показателей социально-экономического развития, анализ социальных, финансово-экономических рисков реализации Программы</w:t>
      </w:r>
    </w:p>
    <w:p w:rsidR="00CB471F" w:rsidRPr="00B66E62" w:rsidRDefault="00CB471F" w:rsidP="00CB4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3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Актуальность Программы определена тем, что развитие культуры, физической культуры и спорта требует комплексного системного подхода. Программа предусматривает смещение акцентов с управления расходами на управление результатами, что позволит повысить эффективность использования бюджетных средств. Снижение внимания к деятельности учреждений культуры и спорта в предыдущие годы вело к ухудшению материально-технической базы учреждений, сокращению числа творческих и спортивных коллективов, в конечном результате, утрате основ традиционной народной культуры, массовым занятиям физической культурой и спортом. 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3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Необходимо создавать условия для привлечения квалифицированных специалистов для работы в обновленных сельских учреждениях  и повышать уровень подготовки действующих специалистов.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Базовым ресурсом, на основе которого оказываются услуги в сфере культуры и спорта, на территории 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sz w:val="28"/>
          <w:szCs w:val="28"/>
        </w:rPr>
        <w:t xml:space="preserve"> сельсовета</w:t>
      </w:r>
      <w:r w:rsidRPr="00B66E62">
        <w:rPr>
          <w:rFonts w:ascii="Times New Roman" w:hAnsi="Times New Roman"/>
          <w:sz w:val="28"/>
          <w:szCs w:val="28"/>
        </w:rPr>
        <w:t>, являются  учреждения клубного типа прежде всего это МБУК «</w:t>
      </w:r>
      <w:proofErr w:type="spellStart"/>
      <w:r w:rsidRPr="00B66E62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B66E62">
        <w:rPr>
          <w:rFonts w:ascii="Times New Roman" w:hAnsi="Times New Roman"/>
          <w:sz w:val="28"/>
          <w:szCs w:val="28"/>
        </w:rPr>
        <w:t xml:space="preserve"> МДК» филиал сельского дома культуры </w:t>
      </w:r>
      <w:proofErr w:type="spellStart"/>
      <w:r w:rsidR="00515948">
        <w:rPr>
          <w:rFonts w:ascii="Times New Roman" w:hAnsi="Times New Roman"/>
          <w:sz w:val="28"/>
          <w:szCs w:val="28"/>
        </w:rPr>
        <w:t>п</w:t>
      </w:r>
      <w:proofErr w:type="gramStart"/>
      <w:r w:rsidR="00515948">
        <w:rPr>
          <w:rFonts w:ascii="Times New Roman" w:hAnsi="Times New Roman"/>
          <w:sz w:val="28"/>
          <w:szCs w:val="28"/>
        </w:rPr>
        <w:t>.З</w:t>
      </w:r>
      <w:proofErr w:type="gramEnd"/>
      <w:r w:rsidR="00515948">
        <w:rPr>
          <w:rFonts w:ascii="Times New Roman" w:hAnsi="Times New Roman"/>
          <w:sz w:val="28"/>
          <w:szCs w:val="28"/>
        </w:rPr>
        <w:t>еледеево</w:t>
      </w:r>
      <w:proofErr w:type="spellEnd"/>
      <w:r w:rsidRPr="00B66E62">
        <w:rPr>
          <w:rFonts w:ascii="Times New Roman" w:hAnsi="Times New Roman"/>
          <w:sz w:val="28"/>
          <w:szCs w:val="28"/>
        </w:rPr>
        <w:t>,  учреждения   образования.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МБУК «</w:t>
      </w:r>
      <w:proofErr w:type="spellStart"/>
      <w:r w:rsidRPr="00B66E62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B66E62">
        <w:rPr>
          <w:rFonts w:ascii="Times New Roman" w:hAnsi="Times New Roman"/>
          <w:sz w:val="28"/>
          <w:szCs w:val="28"/>
        </w:rPr>
        <w:t xml:space="preserve"> МДК» филиал сельского дома культуры </w:t>
      </w:r>
      <w:r w:rsidR="00B66E62" w:rsidRPr="00B66E6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515948">
        <w:rPr>
          <w:rFonts w:ascii="Times New Roman" w:hAnsi="Times New Roman"/>
          <w:sz w:val="28"/>
          <w:szCs w:val="28"/>
        </w:rPr>
        <w:t>Зеледеево</w:t>
      </w:r>
      <w:proofErr w:type="spellEnd"/>
      <w:r w:rsidRPr="00B66E62">
        <w:rPr>
          <w:rFonts w:ascii="Times New Roman" w:hAnsi="Times New Roman"/>
          <w:sz w:val="28"/>
          <w:szCs w:val="28"/>
        </w:rPr>
        <w:t>, накопили определенный опыт в работе с любительскими творческими и спортивными объединениями, коллективами народного т</w:t>
      </w:r>
      <w:r w:rsidR="00515948">
        <w:rPr>
          <w:rFonts w:ascii="Times New Roman" w:hAnsi="Times New Roman"/>
          <w:sz w:val="28"/>
          <w:szCs w:val="28"/>
        </w:rPr>
        <w:t>ворчества, клубами по интересам</w:t>
      </w:r>
      <w:r w:rsidRPr="00B66E62">
        <w:rPr>
          <w:rFonts w:ascii="Times New Roman" w:hAnsi="Times New Roman"/>
          <w:sz w:val="28"/>
          <w:szCs w:val="28"/>
        </w:rPr>
        <w:t>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Вместе с тем, не смотря на определенные достижения остается нерешенным ряд проблем. Прежде всего, слабая материально-техническая база  учреждений культуры.</w:t>
      </w:r>
    </w:p>
    <w:p w:rsidR="00CB471F" w:rsidRPr="00B66E62" w:rsidRDefault="00CB471F" w:rsidP="00CB471F">
      <w:pPr>
        <w:widowControl w:val="0"/>
        <w:autoSpaceDE w:val="0"/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Особую актуальность приобрела проблема технической модернизации учреждений.  От того, насколько успешно будет решаться эта проблема в ближайшие годы, зависит увеличение количества и улучшение качества предлагаемых услуг населению и рост внебюджетных поступлений.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Финансовые риски – возникновение бюджетного дефицита может повлечь сокращение или прекращение  программных мероприятий и </w:t>
      </w:r>
      <w:proofErr w:type="spellStart"/>
      <w:r w:rsidRPr="00B66E62">
        <w:rPr>
          <w:sz w:val="28"/>
          <w:szCs w:val="28"/>
        </w:rPr>
        <w:t>недостижение</w:t>
      </w:r>
      <w:proofErr w:type="spellEnd"/>
      <w:r w:rsidRPr="00B66E62">
        <w:rPr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Административные и кадровые риски – неэффективное управление Программой, дефицит высококвалифицированных кадров во всех отраслях может привести к нарушению планируемых сроков реализации Программы, невыполнению ее цели и задач, </w:t>
      </w:r>
      <w:proofErr w:type="spellStart"/>
      <w:r w:rsidRPr="00B66E62">
        <w:rPr>
          <w:sz w:val="28"/>
          <w:szCs w:val="28"/>
        </w:rPr>
        <w:t>недостижению</w:t>
      </w:r>
      <w:proofErr w:type="spellEnd"/>
      <w:r w:rsidRPr="00B66E62">
        <w:rPr>
          <w:sz w:val="28"/>
          <w:szCs w:val="28"/>
        </w:rPr>
        <w:t xml:space="preserve"> плановых значений показателей, </w:t>
      </w:r>
      <w:r w:rsidRPr="00B66E62">
        <w:rPr>
          <w:sz w:val="28"/>
          <w:szCs w:val="28"/>
        </w:rPr>
        <w:lastRenderedPageBreak/>
        <w:t>снижению эффективности работы учреждений культуры и спорта, снижению качества предоставляемых услуг.</w:t>
      </w:r>
    </w:p>
    <w:p w:rsidR="00CB471F" w:rsidRPr="00B66E62" w:rsidRDefault="00CB471F" w:rsidP="00CB471F">
      <w:pPr>
        <w:pStyle w:val="ConsPlusCell"/>
        <w:ind w:firstLine="525"/>
        <w:jc w:val="both"/>
        <w:rPr>
          <w:sz w:val="28"/>
          <w:szCs w:val="31"/>
        </w:rPr>
      </w:pPr>
      <w:r w:rsidRPr="00B66E62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 системы управления  и </w:t>
      </w:r>
      <w:proofErr w:type="gramStart"/>
      <w:r w:rsidRPr="00B66E62">
        <w:rPr>
          <w:sz w:val="28"/>
          <w:szCs w:val="28"/>
        </w:rPr>
        <w:t>контроля за</w:t>
      </w:r>
      <w:proofErr w:type="gramEnd"/>
      <w:r w:rsidRPr="00B66E62">
        <w:rPr>
          <w:sz w:val="28"/>
          <w:szCs w:val="28"/>
        </w:rPr>
        <w:t xml:space="preserve"> реализацией Программы, обеспечение притока  высококвалифицированных кадров, переподготовки и повышения квалификации работников.</w:t>
      </w:r>
    </w:p>
    <w:p w:rsidR="00B67F1A" w:rsidRPr="00B66E62" w:rsidRDefault="00B67F1A" w:rsidP="004264F5">
      <w:pPr>
        <w:pStyle w:val="14125"/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3. Приоритеты и цели социально-экономического развития, описание основных целей и задач программы, прогноз развития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E62" w:rsidRPr="00B66E62" w:rsidRDefault="00B66E62" w:rsidP="00B6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Для решения существующих проблем необходимо обеспечить доступ населения к культурным благ</w:t>
      </w:r>
      <w:r w:rsidR="00515948">
        <w:rPr>
          <w:rFonts w:ascii="Times New Roman" w:hAnsi="Times New Roman"/>
          <w:sz w:val="28"/>
          <w:szCs w:val="28"/>
        </w:rPr>
        <w:t>ам и участию в культурной жизни</w:t>
      </w:r>
      <w:r w:rsidRPr="00B66E62">
        <w:rPr>
          <w:rFonts w:ascii="Times New Roman" w:hAnsi="Times New Roman"/>
          <w:sz w:val="28"/>
          <w:szCs w:val="28"/>
        </w:rPr>
        <w:t xml:space="preserve">.  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 Все это благоприятно скажется на  формировании имиджа территории сельского поселения.</w:t>
      </w:r>
    </w:p>
    <w:p w:rsidR="00B66E62" w:rsidRPr="00B66E62" w:rsidRDefault="00B66E62" w:rsidP="00B66E62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Реализация Программы в сфере культуры будет осуществляться в соответствии со следующими основными приоритетами: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-обеспечение максимальной доступности культурных ценностей для населения, повышение качества и разнообразия культурных услуг, в том числе: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открытого культурного пространства  (развитие гастрольной, выставочной, фестивальной деятельности и др.);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виртуального культурного пространства  (оснащение учреждений культуры современным программно-аппаратным комплексом, создание инфраструктуры, обеспечивающей доступ населения  к электронным и информационным ресурсам);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-создание благоприятных условий для творческой самореализации граждан, приобщения к культуре и искусству всех групп населения;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популяризация инновационной деятельности и др.);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-повышение социального статуса работников культуры, в том числе путём повышения уровня оплаты их труда;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-инновационное развитие учреждений культуры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-сохранение, популяризация и эффективное использование культурного наследия края, в том числе: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lastRenderedPageBreak/>
        <w:t>-сохранение и пополнение музейного, архивного, кино-, фото-, видео- и аудио-фондов;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-обеспечение сохранности объектов культурного наследия, введение их в экономический и культурный оборот;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-развитие культурно-познавательного туризма, включение историко-культурного потенциала поселения в систему туристических потоков;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-продвижение культуры  за  пределами  поселения в форме гастролей, участия в конкурсах, выставках и фестивалях в районе и крае;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-ремонт и реконструкция, техническая и технологическая модернизация учреждений культуры.</w:t>
      </w:r>
    </w:p>
    <w:p w:rsidR="00B66E62" w:rsidRPr="00B66E62" w:rsidRDefault="00B66E62" w:rsidP="00B66E6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Для достижения приоритетных целей необходимо  решить следующие задачи:</w:t>
      </w: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639"/>
      </w:tblGrid>
      <w:tr w:rsidR="00B66E62" w:rsidRPr="00B66E62" w:rsidTr="002C54FA">
        <w:tc>
          <w:tcPr>
            <w:tcW w:w="9639" w:type="dxa"/>
            <w:shd w:val="clear" w:color="auto" w:fill="auto"/>
          </w:tcPr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>Задача 1. «Сохранение и развитие традиционной народной культуры».</w:t>
            </w:r>
          </w:p>
          <w:p w:rsidR="00B66E62" w:rsidRPr="00B66E62" w:rsidRDefault="00B66E62" w:rsidP="002C54FA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E62">
              <w:rPr>
                <w:rFonts w:ascii="Times New Roman" w:hAnsi="Times New Roman"/>
                <w:sz w:val="28"/>
                <w:szCs w:val="28"/>
              </w:rPr>
              <w:t xml:space="preserve">Задача 2. «Организация и проведение культурных событий на различных  уровнях». </w:t>
            </w:r>
          </w:p>
          <w:p w:rsidR="00B66E62" w:rsidRPr="00B66E62" w:rsidRDefault="00B66E62" w:rsidP="00515948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4. Механизм реализации мероприятий Программы.</w:t>
      </w: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66E62">
        <w:rPr>
          <w:sz w:val="28"/>
          <w:szCs w:val="28"/>
        </w:rPr>
        <w:t xml:space="preserve">Программа состоит из </w:t>
      </w:r>
      <w:r w:rsidR="00CB7D5D">
        <w:rPr>
          <w:sz w:val="28"/>
          <w:szCs w:val="28"/>
        </w:rPr>
        <w:t>одной</w:t>
      </w:r>
      <w:r w:rsidRPr="00B66E62">
        <w:rPr>
          <w:sz w:val="28"/>
          <w:szCs w:val="28"/>
        </w:rPr>
        <w:t xml:space="preserve"> подпрограмм</w:t>
      </w:r>
      <w:r w:rsidR="00CB7D5D">
        <w:rPr>
          <w:sz w:val="28"/>
          <w:szCs w:val="28"/>
        </w:rPr>
        <w:t>ы</w:t>
      </w:r>
      <w:r w:rsidRPr="00B66E62">
        <w:rPr>
          <w:sz w:val="28"/>
          <w:szCs w:val="28"/>
        </w:rPr>
        <w:t>.</w:t>
      </w: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7F1A" w:rsidRPr="00B66E62" w:rsidRDefault="00B67F1A" w:rsidP="00B67F1A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6E62">
        <w:rPr>
          <w:rFonts w:ascii="Times New Roman" w:hAnsi="Times New Roman" w:cs="Times New Roman"/>
          <w:sz w:val="28"/>
          <w:szCs w:val="28"/>
        </w:rPr>
        <w:t>Механизмы реализации мероприятий подпрограмм</w:t>
      </w:r>
      <w:r w:rsidR="00661902" w:rsidRPr="00B66E62">
        <w:rPr>
          <w:rFonts w:ascii="Times New Roman" w:hAnsi="Times New Roman" w:cs="Times New Roman"/>
          <w:sz w:val="28"/>
          <w:szCs w:val="28"/>
        </w:rPr>
        <w:t>ы</w:t>
      </w:r>
      <w:r w:rsidRPr="00B66E62">
        <w:rPr>
          <w:rFonts w:ascii="Times New Roman" w:hAnsi="Times New Roman" w:cs="Times New Roman"/>
          <w:sz w:val="28"/>
          <w:szCs w:val="28"/>
        </w:rPr>
        <w:t xml:space="preserve"> Программы приведены в паспорте подпрограммы, сог</w:t>
      </w:r>
      <w:r w:rsidR="00B66E62" w:rsidRPr="00B66E62">
        <w:rPr>
          <w:rFonts w:ascii="Times New Roman" w:hAnsi="Times New Roman" w:cs="Times New Roman"/>
          <w:sz w:val="28"/>
          <w:szCs w:val="28"/>
        </w:rPr>
        <w:t>ласно приложениям №</w:t>
      </w:r>
      <w:r w:rsidRPr="00B66E62">
        <w:rPr>
          <w:rFonts w:ascii="Times New Roman" w:hAnsi="Times New Roman" w:cs="Times New Roman"/>
          <w:sz w:val="28"/>
          <w:szCs w:val="28"/>
        </w:rPr>
        <w:t xml:space="preserve"> 3,4,5 к паспорту Программы.</w:t>
      </w:r>
    </w:p>
    <w:p w:rsidR="00B67F1A" w:rsidRPr="00B66E62" w:rsidRDefault="00B67F1A" w:rsidP="00B67F1A">
      <w:pPr>
        <w:pStyle w:val="a9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 xml:space="preserve">5. Прогноз конечных результатов Программы 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E62">
        <w:rPr>
          <w:sz w:val="28"/>
          <w:szCs w:val="28"/>
        </w:rPr>
        <w:t>Своевременная и в полном объеме реализация Программы позволит: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 xml:space="preserve">-увеличить долю населения, участвующего в культурно – досуговых  мероприятиях  от общего количества  жителей </w:t>
      </w:r>
      <w:proofErr w:type="spellStart"/>
      <w:r w:rsidR="00515948">
        <w:rPr>
          <w:rFonts w:ascii="Times New Roman" w:hAnsi="Times New Roman"/>
          <w:color w:val="000000"/>
          <w:sz w:val="28"/>
          <w:szCs w:val="28"/>
        </w:rPr>
        <w:t>Зеледеевского</w:t>
      </w:r>
      <w:proofErr w:type="spellEnd"/>
      <w:r w:rsidR="0051594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66E62">
        <w:rPr>
          <w:rFonts w:ascii="Times New Roman" w:hAnsi="Times New Roman"/>
          <w:color w:val="000000"/>
          <w:sz w:val="28"/>
          <w:szCs w:val="28"/>
        </w:rPr>
        <w:t>;</w:t>
      </w:r>
    </w:p>
    <w:p w:rsidR="00B66E62" w:rsidRPr="00B66E62" w:rsidRDefault="00B66E62" w:rsidP="00515948">
      <w:pPr>
        <w:pStyle w:val="a8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6E62">
        <w:rPr>
          <w:rFonts w:ascii="Times New Roman" w:hAnsi="Times New Roman"/>
          <w:color w:val="000000"/>
          <w:sz w:val="28"/>
          <w:szCs w:val="28"/>
        </w:rPr>
        <w:t>-повысить долю населения, посещающего клубные формирования от общего количества жителей Никольского сельсовета</w:t>
      </w:r>
      <w:r w:rsidR="00515948">
        <w:rPr>
          <w:rFonts w:ascii="Times New Roman" w:hAnsi="Times New Roman"/>
          <w:color w:val="000000"/>
          <w:sz w:val="28"/>
          <w:szCs w:val="28"/>
        </w:rPr>
        <w:t>.</w:t>
      </w:r>
    </w:p>
    <w:p w:rsidR="00B66E62" w:rsidRPr="00B66E62" w:rsidRDefault="00B66E62" w:rsidP="00B66E62">
      <w:pPr>
        <w:pStyle w:val="a8"/>
        <w:tabs>
          <w:tab w:val="left" w:pos="284"/>
        </w:tabs>
        <w:autoSpaceDE w:val="0"/>
        <w:spacing w:after="0"/>
        <w:ind w:firstLine="544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Что в свою очередь будет способствовать  удовлетворенности населения </w:t>
      </w:r>
      <w:r w:rsidRPr="00B66E62">
        <w:rPr>
          <w:rFonts w:ascii="Times New Roman" w:hAnsi="Times New Roman"/>
          <w:bCs/>
          <w:sz w:val="28"/>
          <w:szCs w:val="28"/>
        </w:rPr>
        <w:t>качеством оказываемых услуг учреждений культуры.</w:t>
      </w:r>
    </w:p>
    <w:p w:rsidR="00B66E62" w:rsidRPr="00B66E62" w:rsidRDefault="00B66E62" w:rsidP="00B66E62">
      <w:pPr>
        <w:pStyle w:val="a8"/>
        <w:tabs>
          <w:tab w:val="left" w:pos="284"/>
        </w:tabs>
        <w:autoSpaceDE w:val="0"/>
        <w:spacing w:after="0"/>
        <w:ind w:firstLine="544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муниципальной программы, значения целевых показателей муниципальной программы на долгосрочный период представлены в приложении №2 к паспорту муниципальной программы.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lastRenderedPageBreak/>
        <w:t>6. Перечень подпрограмм с указанием сроков их реализации и ожидаемых результатов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b/>
          <w:bCs/>
          <w:sz w:val="28"/>
          <w:szCs w:val="28"/>
        </w:rPr>
        <w:t>подпрограмма № 1</w:t>
      </w:r>
      <w:r w:rsidRPr="00B66E62">
        <w:rPr>
          <w:rFonts w:ascii="Times New Roman" w:hAnsi="Times New Roman"/>
          <w:sz w:val="28"/>
          <w:szCs w:val="28"/>
        </w:rPr>
        <w:t xml:space="preserve">  «</w:t>
      </w:r>
      <w:r w:rsidR="00515948" w:rsidRPr="00515948">
        <w:rPr>
          <w:rFonts w:ascii="Times New Roman" w:hAnsi="Times New Roman"/>
          <w:sz w:val="28"/>
          <w:szCs w:val="28"/>
        </w:rPr>
        <w:t xml:space="preserve">Развитие поликультурного пространства  </w:t>
      </w:r>
      <w:proofErr w:type="spellStart"/>
      <w:r w:rsidR="00515948" w:rsidRPr="00515948">
        <w:rPr>
          <w:rFonts w:ascii="Times New Roman" w:hAnsi="Times New Roman"/>
          <w:bCs/>
          <w:sz w:val="28"/>
          <w:szCs w:val="28"/>
        </w:rPr>
        <w:t>Зеледеевского</w:t>
      </w:r>
      <w:proofErr w:type="spellEnd"/>
      <w:r w:rsidR="00515948" w:rsidRPr="00515948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B66E62">
        <w:rPr>
          <w:rFonts w:ascii="Times New Roman" w:hAnsi="Times New Roman"/>
          <w:sz w:val="28"/>
          <w:szCs w:val="28"/>
        </w:rPr>
        <w:t xml:space="preserve">» </w:t>
      </w:r>
    </w:p>
    <w:p w:rsidR="00B66E62" w:rsidRPr="00B66E62" w:rsidRDefault="00B66E62" w:rsidP="00B66E62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Ожидаемые результаты при реализации муниципальной программы является  увеличение: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количества посетителей  культурно-досуговых мероприятий на 1 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B66E62">
        <w:rPr>
          <w:rFonts w:ascii="Times New Roman" w:hAnsi="Times New Roman"/>
          <w:bCs/>
          <w:sz w:val="28"/>
          <w:szCs w:val="28"/>
        </w:rPr>
        <w:t xml:space="preserve">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числа клубных формирований на 1 тыс.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числа участников клубных формирований на 1тыс. человек населения;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минимального числа социокультурных реализованных проектов в области культуры;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численности участников культурно-досуговых мероприятий;</w:t>
      </w:r>
    </w:p>
    <w:p w:rsidR="00B66E62" w:rsidRPr="00B66E62" w:rsidRDefault="00B66E62" w:rsidP="00B66E62">
      <w:pPr>
        <w:pStyle w:val="a8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 w:rsidRPr="00B66E62">
        <w:rPr>
          <w:rFonts w:ascii="Times New Roman" w:hAnsi="Times New Roman"/>
          <w:bCs/>
          <w:sz w:val="28"/>
          <w:szCs w:val="28"/>
        </w:rPr>
        <w:t>количества посещений театрально-концертных мероприятий;</w:t>
      </w:r>
    </w:p>
    <w:p w:rsidR="00B66E62" w:rsidRPr="00B66E62" w:rsidRDefault="00B66E62" w:rsidP="00B66E62">
      <w:pPr>
        <w:tabs>
          <w:tab w:val="left" w:pos="1134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Сроки реализации муниципальной программы: </w:t>
      </w:r>
      <w:r w:rsidR="00515948">
        <w:rPr>
          <w:rFonts w:ascii="Times New Roman" w:hAnsi="Times New Roman"/>
          <w:sz w:val="28"/>
          <w:szCs w:val="28"/>
        </w:rPr>
        <w:t>2021</w:t>
      </w:r>
      <w:r w:rsidRPr="00B66E62">
        <w:rPr>
          <w:rFonts w:ascii="Times New Roman" w:hAnsi="Times New Roman"/>
          <w:sz w:val="28"/>
          <w:szCs w:val="28"/>
        </w:rPr>
        <w:t>-</w:t>
      </w:r>
      <w:r w:rsidR="00515948">
        <w:rPr>
          <w:rFonts w:ascii="Times New Roman" w:hAnsi="Times New Roman"/>
          <w:sz w:val="28"/>
          <w:szCs w:val="28"/>
        </w:rPr>
        <w:t>2023</w:t>
      </w:r>
      <w:r w:rsidRPr="00B66E62">
        <w:rPr>
          <w:rFonts w:ascii="Times New Roman" w:hAnsi="Times New Roman"/>
          <w:sz w:val="28"/>
          <w:szCs w:val="28"/>
        </w:rPr>
        <w:t>годы.</w:t>
      </w:r>
    </w:p>
    <w:p w:rsidR="00B66E62" w:rsidRPr="00B66E62" w:rsidRDefault="00B66E62" w:rsidP="00B66E62">
      <w:pPr>
        <w:tabs>
          <w:tab w:val="left" w:pos="1134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E62">
        <w:rPr>
          <w:b/>
          <w:sz w:val="28"/>
          <w:szCs w:val="28"/>
        </w:rPr>
        <w:t>7. Информация о распределении планируемых расходов по отдельным мероприятиям Программы, подпрограммам</w:t>
      </w:r>
    </w:p>
    <w:p w:rsidR="00B66E62" w:rsidRPr="00B66E62" w:rsidRDefault="00B66E62" w:rsidP="00B66E6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Программа состоит из подпрограмм, информация о распределении планируемых расходов по подпрограммам с указанием главных распорядителей средств краевого бюджета, а также по годам реализации Программы приведены в приложении № 2 к настоящей Программе.</w:t>
      </w: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62">
        <w:rPr>
          <w:rFonts w:ascii="Times New Roman" w:hAnsi="Times New Roman"/>
          <w:b/>
          <w:sz w:val="28"/>
          <w:szCs w:val="28"/>
        </w:rPr>
        <w:t>8.Информация о ресурсном обеспечении и прогнозной оценке расходов на реализацию целей Программы</w:t>
      </w:r>
    </w:p>
    <w:p w:rsidR="00B66E62" w:rsidRPr="00B66E62" w:rsidRDefault="00B66E62" w:rsidP="00B66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515948" w:rsidRPr="00B66E62" w:rsidRDefault="00B66E62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515948">
        <w:rPr>
          <w:rFonts w:ascii="Times New Roman" w:hAnsi="Times New Roman"/>
          <w:sz w:val="28"/>
          <w:szCs w:val="28"/>
        </w:rPr>
        <w:t>3446,70</w:t>
      </w:r>
      <w:r w:rsidR="00515948" w:rsidRPr="00B66E62">
        <w:rPr>
          <w:rFonts w:ascii="Times New Roman" w:hAnsi="Times New Roman"/>
          <w:sz w:val="28"/>
          <w:szCs w:val="28"/>
        </w:rPr>
        <w:t>тыс</w:t>
      </w:r>
      <w:proofErr w:type="gramStart"/>
      <w:r w:rsidR="00515948" w:rsidRPr="00B66E62">
        <w:rPr>
          <w:rFonts w:ascii="Times New Roman" w:hAnsi="Times New Roman"/>
          <w:sz w:val="28"/>
          <w:szCs w:val="28"/>
        </w:rPr>
        <w:t>.р</w:t>
      </w:r>
      <w:proofErr w:type="gramEnd"/>
      <w:r w:rsidR="00515948" w:rsidRPr="00B66E62">
        <w:rPr>
          <w:rFonts w:ascii="Times New Roman" w:hAnsi="Times New Roman"/>
          <w:sz w:val="28"/>
          <w:szCs w:val="28"/>
        </w:rPr>
        <w:t>ублей, из них:</w:t>
      </w:r>
    </w:p>
    <w:p w:rsidR="00515948" w:rsidRPr="00B66E62" w:rsidRDefault="00515948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Pr="00B66E6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1148,900</w:t>
      </w:r>
      <w:r w:rsidRPr="00B66E62">
        <w:rPr>
          <w:rFonts w:ascii="Times New Roman" w:hAnsi="Times New Roman"/>
          <w:sz w:val="28"/>
          <w:szCs w:val="28"/>
        </w:rPr>
        <w:t>тыс</w:t>
      </w:r>
      <w:proofErr w:type="gramStart"/>
      <w:r w:rsidRPr="00B66E62">
        <w:rPr>
          <w:rFonts w:ascii="Times New Roman" w:hAnsi="Times New Roman"/>
          <w:sz w:val="28"/>
          <w:szCs w:val="28"/>
        </w:rPr>
        <w:t>.р</w:t>
      </w:r>
      <w:proofErr w:type="gramEnd"/>
      <w:r w:rsidRPr="00B66E62">
        <w:rPr>
          <w:rFonts w:ascii="Times New Roman" w:hAnsi="Times New Roman"/>
          <w:sz w:val="28"/>
          <w:szCs w:val="28"/>
        </w:rPr>
        <w:t>ублей;</w:t>
      </w:r>
    </w:p>
    <w:p w:rsidR="00515948" w:rsidRPr="00B66E62" w:rsidRDefault="00515948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</w:t>
      </w:r>
      <w:r w:rsidRPr="00B66E6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1148,900</w:t>
      </w:r>
      <w:r w:rsidRPr="00B66E62">
        <w:rPr>
          <w:rFonts w:ascii="Times New Roman" w:hAnsi="Times New Roman"/>
          <w:sz w:val="28"/>
          <w:szCs w:val="28"/>
        </w:rPr>
        <w:t>тыс</w:t>
      </w:r>
      <w:proofErr w:type="gramStart"/>
      <w:r w:rsidRPr="00B66E62">
        <w:rPr>
          <w:rFonts w:ascii="Times New Roman" w:hAnsi="Times New Roman"/>
          <w:sz w:val="28"/>
          <w:szCs w:val="28"/>
        </w:rPr>
        <w:t>.р</w:t>
      </w:r>
      <w:proofErr w:type="gramEnd"/>
      <w:r w:rsidRPr="00B66E62">
        <w:rPr>
          <w:rFonts w:ascii="Times New Roman" w:hAnsi="Times New Roman"/>
          <w:sz w:val="28"/>
          <w:szCs w:val="28"/>
        </w:rPr>
        <w:t>ублей;</w:t>
      </w:r>
    </w:p>
    <w:p w:rsidR="00515948" w:rsidRDefault="00515948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B66E6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1148,900</w:t>
      </w:r>
      <w:r w:rsidRPr="00B66E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66E62" w:rsidRPr="00B66E62" w:rsidRDefault="00B66E62" w:rsidP="005159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 приведена в приложении № 3 к настоящей Программе.</w:t>
      </w: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62">
        <w:rPr>
          <w:rFonts w:ascii="Times New Roman" w:hAnsi="Times New Roman"/>
          <w:b/>
          <w:sz w:val="28"/>
          <w:szCs w:val="28"/>
        </w:rPr>
        <w:t>9.Прогноз сводных показателей муниципальных заданий</w:t>
      </w:r>
    </w:p>
    <w:p w:rsidR="00B66E62" w:rsidRPr="00B66E62" w:rsidRDefault="00B66E62" w:rsidP="00B66E6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66E62" w:rsidRPr="00B66E62" w:rsidRDefault="00B66E62" w:rsidP="00B66E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6E62">
        <w:rPr>
          <w:rFonts w:ascii="Times New Roman" w:hAnsi="Times New Roman"/>
          <w:sz w:val="28"/>
          <w:szCs w:val="28"/>
        </w:rPr>
        <w:t>Прогноз сводных показателей г</w:t>
      </w:r>
      <w:bookmarkStart w:id="0" w:name="_GoBack"/>
      <w:bookmarkEnd w:id="0"/>
      <w:r w:rsidRPr="00B66E62">
        <w:rPr>
          <w:rFonts w:ascii="Times New Roman" w:hAnsi="Times New Roman"/>
          <w:sz w:val="28"/>
          <w:szCs w:val="28"/>
        </w:rPr>
        <w:t>осударственных заданий представлен в приложении № 4 к настоящей Программе.</w:t>
      </w:r>
    </w:p>
    <w:p w:rsidR="00B67F1A" w:rsidRPr="00B66E62" w:rsidRDefault="00B67F1A" w:rsidP="009370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67F1A" w:rsidRPr="00B66E62" w:rsidSect="00A55CFC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EC2"/>
    <w:multiLevelType w:val="hybridMultilevel"/>
    <w:tmpl w:val="975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46D6"/>
    <w:multiLevelType w:val="hybridMultilevel"/>
    <w:tmpl w:val="9D2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2D"/>
    <w:rsid w:val="00000136"/>
    <w:rsid w:val="00001D09"/>
    <w:rsid w:val="000022F1"/>
    <w:rsid w:val="00002A35"/>
    <w:rsid w:val="00004FA1"/>
    <w:rsid w:val="000175D3"/>
    <w:rsid w:val="0002077B"/>
    <w:rsid w:val="00023C1E"/>
    <w:rsid w:val="00023DFD"/>
    <w:rsid w:val="00024451"/>
    <w:rsid w:val="000411AC"/>
    <w:rsid w:val="00043629"/>
    <w:rsid w:val="00051ED9"/>
    <w:rsid w:val="000555A1"/>
    <w:rsid w:val="00056180"/>
    <w:rsid w:val="0006057C"/>
    <w:rsid w:val="00061EAD"/>
    <w:rsid w:val="0006218F"/>
    <w:rsid w:val="00072410"/>
    <w:rsid w:val="0007268A"/>
    <w:rsid w:val="00073A8E"/>
    <w:rsid w:val="0007465D"/>
    <w:rsid w:val="00085A87"/>
    <w:rsid w:val="00087E0D"/>
    <w:rsid w:val="00092777"/>
    <w:rsid w:val="00096841"/>
    <w:rsid w:val="0009793E"/>
    <w:rsid w:val="000A107F"/>
    <w:rsid w:val="000D6438"/>
    <w:rsid w:val="000D7516"/>
    <w:rsid w:val="000E1EC2"/>
    <w:rsid w:val="000F0263"/>
    <w:rsid w:val="000F564E"/>
    <w:rsid w:val="000F65CD"/>
    <w:rsid w:val="00102273"/>
    <w:rsid w:val="00107D6C"/>
    <w:rsid w:val="0011259D"/>
    <w:rsid w:val="00113BA3"/>
    <w:rsid w:val="001157F5"/>
    <w:rsid w:val="00143DB9"/>
    <w:rsid w:val="0014552D"/>
    <w:rsid w:val="00145986"/>
    <w:rsid w:val="001476B8"/>
    <w:rsid w:val="0015061F"/>
    <w:rsid w:val="001522A1"/>
    <w:rsid w:val="0015320A"/>
    <w:rsid w:val="001536EE"/>
    <w:rsid w:val="00157090"/>
    <w:rsid w:val="001662E0"/>
    <w:rsid w:val="00192533"/>
    <w:rsid w:val="001A1FA9"/>
    <w:rsid w:val="001A7BE8"/>
    <w:rsid w:val="001B3CEE"/>
    <w:rsid w:val="001C5764"/>
    <w:rsid w:val="001D5B10"/>
    <w:rsid w:val="001D62D6"/>
    <w:rsid w:val="001E0D4D"/>
    <w:rsid w:val="001E6254"/>
    <w:rsid w:val="001F10D1"/>
    <w:rsid w:val="001F1644"/>
    <w:rsid w:val="001F6886"/>
    <w:rsid w:val="001F6A03"/>
    <w:rsid w:val="00200397"/>
    <w:rsid w:val="002007BB"/>
    <w:rsid w:val="00203485"/>
    <w:rsid w:val="00203F58"/>
    <w:rsid w:val="002070DB"/>
    <w:rsid w:val="00207F0F"/>
    <w:rsid w:val="00223B32"/>
    <w:rsid w:val="00224B08"/>
    <w:rsid w:val="00224B8D"/>
    <w:rsid w:val="00240DEC"/>
    <w:rsid w:val="00242988"/>
    <w:rsid w:val="00244313"/>
    <w:rsid w:val="0024451C"/>
    <w:rsid w:val="00246AAD"/>
    <w:rsid w:val="0024796E"/>
    <w:rsid w:val="00251760"/>
    <w:rsid w:val="0027124D"/>
    <w:rsid w:val="00271CAE"/>
    <w:rsid w:val="00272C11"/>
    <w:rsid w:val="002740F3"/>
    <w:rsid w:val="00281D4F"/>
    <w:rsid w:val="00287347"/>
    <w:rsid w:val="002934D3"/>
    <w:rsid w:val="0029470C"/>
    <w:rsid w:val="002A4290"/>
    <w:rsid w:val="002B423B"/>
    <w:rsid w:val="002C16A1"/>
    <w:rsid w:val="002C2F2A"/>
    <w:rsid w:val="002C3BE0"/>
    <w:rsid w:val="002C6512"/>
    <w:rsid w:val="002D13BA"/>
    <w:rsid w:val="002D3818"/>
    <w:rsid w:val="002D4BC0"/>
    <w:rsid w:val="002E0824"/>
    <w:rsid w:val="002E0DD9"/>
    <w:rsid w:val="002F0E2C"/>
    <w:rsid w:val="0030415A"/>
    <w:rsid w:val="003141EE"/>
    <w:rsid w:val="00317FD7"/>
    <w:rsid w:val="00335CA7"/>
    <w:rsid w:val="00342CC5"/>
    <w:rsid w:val="00343743"/>
    <w:rsid w:val="00355332"/>
    <w:rsid w:val="00362C22"/>
    <w:rsid w:val="00366B16"/>
    <w:rsid w:val="0037014A"/>
    <w:rsid w:val="003917AB"/>
    <w:rsid w:val="003A6F61"/>
    <w:rsid w:val="003A7217"/>
    <w:rsid w:val="003B2654"/>
    <w:rsid w:val="003D0AF8"/>
    <w:rsid w:val="003D1E42"/>
    <w:rsid w:val="003D4F26"/>
    <w:rsid w:val="003D61B0"/>
    <w:rsid w:val="003D746D"/>
    <w:rsid w:val="00401BC8"/>
    <w:rsid w:val="00407A63"/>
    <w:rsid w:val="00412EE9"/>
    <w:rsid w:val="00417BC1"/>
    <w:rsid w:val="00424FAF"/>
    <w:rsid w:val="004264F5"/>
    <w:rsid w:val="00446208"/>
    <w:rsid w:val="00451310"/>
    <w:rsid w:val="00462BFD"/>
    <w:rsid w:val="004637A7"/>
    <w:rsid w:val="004668D4"/>
    <w:rsid w:val="00493F35"/>
    <w:rsid w:val="004B035B"/>
    <w:rsid w:val="004B3837"/>
    <w:rsid w:val="004D5A24"/>
    <w:rsid w:val="004F0514"/>
    <w:rsid w:val="004F5C5D"/>
    <w:rsid w:val="004F687B"/>
    <w:rsid w:val="00510BF6"/>
    <w:rsid w:val="00515948"/>
    <w:rsid w:val="00527D63"/>
    <w:rsid w:val="00536ECD"/>
    <w:rsid w:val="0054313D"/>
    <w:rsid w:val="00543BAB"/>
    <w:rsid w:val="00556C11"/>
    <w:rsid w:val="00572E83"/>
    <w:rsid w:val="00577DA6"/>
    <w:rsid w:val="00584037"/>
    <w:rsid w:val="00586E13"/>
    <w:rsid w:val="005B354E"/>
    <w:rsid w:val="005B5AAF"/>
    <w:rsid w:val="005B606D"/>
    <w:rsid w:val="005C569D"/>
    <w:rsid w:val="005C63CB"/>
    <w:rsid w:val="005D2293"/>
    <w:rsid w:val="005D3E40"/>
    <w:rsid w:val="005D7B28"/>
    <w:rsid w:val="005E2D02"/>
    <w:rsid w:val="00602F1F"/>
    <w:rsid w:val="0060664C"/>
    <w:rsid w:val="00610F83"/>
    <w:rsid w:val="00613404"/>
    <w:rsid w:val="006142EC"/>
    <w:rsid w:val="0061688D"/>
    <w:rsid w:val="00620A69"/>
    <w:rsid w:val="0062391C"/>
    <w:rsid w:val="00624BB1"/>
    <w:rsid w:val="0062619F"/>
    <w:rsid w:val="00634143"/>
    <w:rsid w:val="00636EA4"/>
    <w:rsid w:val="0064417C"/>
    <w:rsid w:val="006450A9"/>
    <w:rsid w:val="006511EC"/>
    <w:rsid w:val="00651E44"/>
    <w:rsid w:val="00661902"/>
    <w:rsid w:val="0066264A"/>
    <w:rsid w:val="00675086"/>
    <w:rsid w:val="00682058"/>
    <w:rsid w:val="00683FEE"/>
    <w:rsid w:val="006874CF"/>
    <w:rsid w:val="00687C89"/>
    <w:rsid w:val="00695CD2"/>
    <w:rsid w:val="006A18E1"/>
    <w:rsid w:val="006A5B4E"/>
    <w:rsid w:val="006A7645"/>
    <w:rsid w:val="006B51A8"/>
    <w:rsid w:val="006C4586"/>
    <w:rsid w:val="006C6E09"/>
    <w:rsid w:val="006D0F23"/>
    <w:rsid w:val="006E4C52"/>
    <w:rsid w:val="006E6155"/>
    <w:rsid w:val="006F0527"/>
    <w:rsid w:val="006F685C"/>
    <w:rsid w:val="006F7B84"/>
    <w:rsid w:val="00704902"/>
    <w:rsid w:val="00710712"/>
    <w:rsid w:val="00715C54"/>
    <w:rsid w:val="00734A51"/>
    <w:rsid w:val="00744BDA"/>
    <w:rsid w:val="00775EAA"/>
    <w:rsid w:val="0077640E"/>
    <w:rsid w:val="00781F3C"/>
    <w:rsid w:val="00783E46"/>
    <w:rsid w:val="007A2168"/>
    <w:rsid w:val="007A332D"/>
    <w:rsid w:val="007A5145"/>
    <w:rsid w:val="007A6E95"/>
    <w:rsid w:val="007B1FCA"/>
    <w:rsid w:val="007C13A1"/>
    <w:rsid w:val="007C682F"/>
    <w:rsid w:val="007C7177"/>
    <w:rsid w:val="007C737B"/>
    <w:rsid w:val="007D2711"/>
    <w:rsid w:val="007F4C6D"/>
    <w:rsid w:val="008013FE"/>
    <w:rsid w:val="008160F1"/>
    <w:rsid w:val="008208A5"/>
    <w:rsid w:val="00821804"/>
    <w:rsid w:val="00822CC3"/>
    <w:rsid w:val="00834103"/>
    <w:rsid w:val="00834CEB"/>
    <w:rsid w:val="00835C61"/>
    <w:rsid w:val="00835F13"/>
    <w:rsid w:val="00841381"/>
    <w:rsid w:val="0085186C"/>
    <w:rsid w:val="00852220"/>
    <w:rsid w:val="00862858"/>
    <w:rsid w:val="008649E8"/>
    <w:rsid w:val="00865A54"/>
    <w:rsid w:val="00870FDB"/>
    <w:rsid w:val="00871F05"/>
    <w:rsid w:val="008908A4"/>
    <w:rsid w:val="008968B5"/>
    <w:rsid w:val="008A7609"/>
    <w:rsid w:val="008B22A0"/>
    <w:rsid w:val="008B2821"/>
    <w:rsid w:val="008B3EA0"/>
    <w:rsid w:val="008B42DA"/>
    <w:rsid w:val="008B6714"/>
    <w:rsid w:val="008C0110"/>
    <w:rsid w:val="008C1D8A"/>
    <w:rsid w:val="008C5909"/>
    <w:rsid w:val="008C6836"/>
    <w:rsid w:val="008D2F99"/>
    <w:rsid w:val="008E0ADA"/>
    <w:rsid w:val="008F4E0B"/>
    <w:rsid w:val="0090306F"/>
    <w:rsid w:val="009066C8"/>
    <w:rsid w:val="00914BEC"/>
    <w:rsid w:val="0092284F"/>
    <w:rsid w:val="00923477"/>
    <w:rsid w:val="0092580E"/>
    <w:rsid w:val="009263C6"/>
    <w:rsid w:val="00926BC9"/>
    <w:rsid w:val="009274BD"/>
    <w:rsid w:val="009322A0"/>
    <w:rsid w:val="00935D7C"/>
    <w:rsid w:val="00936620"/>
    <w:rsid w:val="009370F0"/>
    <w:rsid w:val="00937922"/>
    <w:rsid w:val="00954058"/>
    <w:rsid w:val="0095673A"/>
    <w:rsid w:val="00957684"/>
    <w:rsid w:val="00960E27"/>
    <w:rsid w:val="00966393"/>
    <w:rsid w:val="0096793F"/>
    <w:rsid w:val="0097655B"/>
    <w:rsid w:val="00985E8F"/>
    <w:rsid w:val="009930A9"/>
    <w:rsid w:val="00995A53"/>
    <w:rsid w:val="009A2A15"/>
    <w:rsid w:val="009A5930"/>
    <w:rsid w:val="009B09A4"/>
    <w:rsid w:val="009B2EA7"/>
    <w:rsid w:val="009B4C61"/>
    <w:rsid w:val="009C588E"/>
    <w:rsid w:val="009C6A1B"/>
    <w:rsid w:val="009D2D4D"/>
    <w:rsid w:val="009D6869"/>
    <w:rsid w:val="009D7D19"/>
    <w:rsid w:val="009F0CBA"/>
    <w:rsid w:val="009F2617"/>
    <w:rsid w:val="009F48D1"/>
    <w:rsid w:val="009F6E72"/>
    <w:rsid w:val="00A06884"/>
    <w:rsid w:val="00A16DC4"/>
    <w:rsid w:val="00A23CCF"/>
    <w:rsid w:val="00A55CFC"/>
    <w:rsid w:val="00A71C3F"/>
    <w:rsid w:val="00A7308D"/>
    <w:rsid w:val="00A74FC6"/>
    <w:rsid w:val="00A84D98"/>
    <w:rsid w:val="00A93DD4"/>
    <w:rsid w:val="00A972DD"/>
    <w:rsid w:val="00AA53D1"/>
    <w:rsid w:val="00AB20D9"/>
    <w:rsid w:val="00AB2C75"/>
    <w:rsid w:val="00AB2DEA"/>
    <w:rsid w:val="00AB3DE7"/>
    <w:rsid w:val="00AB6ACA"/>
    <w:rsid w:val="00B07DED"/>
    <w:rsid w:val="00B109D4"/>
    <w:rsid w:val="00B307B2"/>
    <w:rsid w:val="00B414F2"/>
    <w:rsid w:val="00B46915"/>
    <w:rsid w:val="00B47065"/>
    <w:rsid w:val="00B571F9"/>
    <w:rsid w:val="00B66E62"/>
    <w:rsid w:val="00B67F1A"/>
    <w:rsid w:val="00B77B00"/>
    <w:rsid w:val="00B9081C"/>
    <w:rsid w:val="00B94934"/>
    <w:rsid w:val="00B97BA4"/>
    <w:rsid w:val="00BA2EC2"/>
    <w:rsid w:val="00BB2EEE"/>
    <w:rsid w:val="00BB73D8"/>
    <w:rsid w:val="00BC1568"/>
    <w:rsid w:val="00BC2986"/>
    <w:rsid w:val="00BD00EE"/>
    <w:rsid w:val="00BD5B33"/>
    <w:rsid w:val="00BD70AA"/>
    <w:rsid w:val="00BD7FF9"/>
    <w:rsid w:val="00BE57ED"/>
    <w:rsid w:val="00BE5FF3"/>
    <w:rsid w:val="00BE77F8"/>
    <w:rsid w:val="00BF7DD6"/>
    <w:rsid w:val="00C00490"/>
    <w:rsid w:val="00C23063"/>
    <w:rsid w:val="00C24784"/>
    <w:rsid w:val="00C27C62"/>
    <w:rsid w:val="00C363B6"/>
    <w:rsid w:val="00C37B7E"/>
    <w:rsid w:val="00C44102"/>
    <w:rsid w:val="00C6359E"/>
    <w:rsid w:val="00C76AD2"/>
    <w:rsid w:val="00C83DF9"/>
    <w:rsid w:val="00C871AF"/>
    <w:rsid w:val="00C904D7"/>
    <w:rsid w:val="00C93456"/>
    <w:rsid w:val="00C94629"/>
    <w:rsid w:val="00CA0B75"/>
    <w:rsid w:val="00CA158E"/>
    <w:rsid w:val="00CA7E21"/>
    <w:rsid w:val="00CB3298"/>
    <w:rsid w:val="00CB41EB"/>
    <w:rsid w:val="00CB471F"/>
    <w:rsid w:val="00CB6212"/>
    <w:rsid w:val="00CB7D5D"/>
    <w:rsid w:val="00CC2B88"/>
    <w:rsid w:val="00CC75DC"/>
    <w:rsid w:val="00CD0F47"/>
    <w:rsid w:val="00CD2F86"/>
    <w:rsid w:val="00CE5409"/>
    <w:rsid w:val="00CF262D"/>
    <w:rsid w:val="00CF7D36"/>
    <w:rsid w:val="00D039B3"/>
    <w:rsid w:val="00D17848"/>
    <w:rsid w:val="00D2113B"/>
    <w:rsid w:val="00D21BC2"/>
    <w:rsid w:val="00D3552A"/>
    <w:rsid w:val="00D409D1"/>
    <w:rsid w:val="00D55F7C"/>
    <w:rsid w:val="00D5633E"/>
    <w:rsid w:val="00D70DD4"/>
    <w:rsid w:val="00D77073"/>
    <w:rsid w:val="00DA30FD"/>
    <w:rsid w:val="00DA49F4"/>
    <w:rsid w:val="00DB4312"/>
    <w:rsid w:val="00DC726E"/>
    <w:rsid w:val="00DF22B0"/>
    <w:rsid w:val="00DF44D7"/>
    <w:rsid w:val="00DF4DEF"/>
    <w:rsid w:val="00E014A8"/>
    <w:rsid w:val="00E051B5"/>
    <w:rsid w:val="00E07456"/>
    <w:rsid w:val="00E279A5"/>
    <w:rsid w:val="00E3172B"/>
    <w:rsid w:val="00E32251"/>
    <w:rsid w:val="00E3602C"/>
    <w:rsid w:val="00E720F6"/>
    <w:rsid w:val="00E73D4C"/>
    <w:rsid w:val="00E823F8"/>
    <w:rsid w:val="00E84567"/>
    <w:rsid w:val="00E8770F"/>
    <w:rsid w:val="00E964E9"/>
    <w:rsid w:val="00EC0182"/>
    <w:rsid w:val="00EC6D48"/>
    <w:rsid w:val="00ED0570"/>
    <w:rsid w:val="00EE781C"/>
    <w:rsid w:val="00F014A9"/>
    <w:rsid w:val="00F22BE3"/>
    <w:rsid w:val="00F2318E"/>
    <w:rsid w:val="00F25286"/>
    <w:rsid w:val="00F31E3D"/>
    <w:rsid w:val="00F32FD3"/>
    <w:rsid w:val="00F3343C"/>
    <w:rsid w:val="00F33583"/>
    <w:rsid w:val="00F42285"/>
    <w:rsid w:val="00F44A33"/>
    <w:rsid w:val="00F527D8"/>
    <w:rsid w:val="00F564DB"/>
    <w:rsid w:val="00F6025E"/>
    <w:rsid w:val="00F63A1D"/>
    <w:rsid w:val="00F755C3"/>
    <w:rsid w:val="00F92B6A"/>
    <w:rsid w:val="00F9412D"/>
    <w:rsid w:val="00F9777B"/>
    <w:rsid w:val="00FB5AEC"/>
    <w:rsid w:val="00FC02CE"/>
    <w:rsid w:val="00FC283C"/>
    <w:rsid w:val="00FC30F3"/>
    <w:rsid w:val="00FE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407A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68B5"/>
    <w:pPr>
      <w:ind w:left="720"/>
      <w:contextualSpacing/>
    </w:pPr>
  </w:style>
  <w:style w:type="paragraph" w:styleId="3">
    <w:name w:val="Body Text Indent 3"/>
    <w:basedOn w:val="a"/>
    <w:link w:val="30"/>
    <w:rsid w:val="007B1FC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B1FCA"/>
    <w:rPr>
      <w:rFonts w:ascii="Times New Roman" w:eastAsia="Times New Roman" w:hAnsi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B1FC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7B1FCA"/>
    <w:rPr>
      <w:sz w:val="22"/>
      <w:szCs w:val="22"/>
      <w:lang w:eastAsia="en-US"/>
    </w:rPr>
  </w:style>
  <w:style w:type="paragraph" w:customStyle="1" w:styleId="ConsPlusCell">
    <w:name w:val="ConsPlusCell"/>
    <w:rsid w:val="00BB73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125">
    <w:name w:val="Стиль 14 пт По ширине Первая строка:  125 см"/>
    <w:basedOn w:val="a8"/>
    <w:rsid w:val="00C93456"/>
    <w:pPr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paragraph" w:styleId="a9">
    <w:name w:val="Normal (Web)"/>
    <w:basedOn w:val="a"/>
    <w:uiPriority w:val="99"/>
    <w:rsid w:val="00B6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rsid w:val="00B109D4"/>
    <w:pPr>
      <w:spacing w:after="120"/>
    </w:pPr>
  </w:style>
  <w:style w:type="paragraph" w:customStyle="1" w:styleId="ConsPlusNormal">
    <w:name w:val="ConsPlusNormal"/>
    <w:rsid w:val="00B67F1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4</cp:revision>
  <cp:lastPrinted>2016-05-14T06:16:00Z</cp:lastPrinted>
  <dcterms:created xsi:type="dcterms:W3CDTF">2020-11-15T15:17:00Z</dcterms:created>
  <dcterms:modified xsi:type="dcterms:W3CDTF">2020-11-16T02:17:00Z</dcterms:modified>
</cp:coreProperties>
</file>